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BF97FD">
      <w:pPr>
        <w:tabs>
          <w:tab w:val="left" w:pos="4566"/>
        </w:tabs>
        <w:rPr>
          <w:b/>
          <w:bCs/>
          <w:sz w:val="38"/>
          <w:szCs w:val="38"/>
        </w:rPr>
      </w:pPr>
    </w:p>
    <w:p w14:paraId="09367684">
      <w:pPr>
        <w:tabs>
          <w:tab w:val="left" w:pos="4566"/>
        </w:tabs>
        <w:jc w:val="center"/>
        <w:rPr>
          <w:b/>
          <w:bCs/>
          <w:sz w:val="38"/>
          <w:szCs w:val="38"/>
        </w:rPr>
      </w:pPr>
      <w:r>
        <w:drawing>
          <wp:inline distT="0" distB="0" distL="0" distR="0">
            <wp:extent cx="6015355" cy="3215640"/>
            <wp:effectExtent l="0" t="0" r="0" b="0"/>
            <wp:docPr id="5187952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795251" name="图片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15355" cy="32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6D62E0">
      <w:pPr>
        <w:tabs>
          <w:tab w:val="left" w:pos="4566"/>
        </w:tabs>
        <w:jc w:val="center"/>
        <w:rPr>
          <w:sz w:val="38"/>
          <w:szCs w:val="38"/>
        </w:rPr>
        <w:sectPr>
          <w:headerReference r:id="rId3" w:type="first"/>
          <w:footerReference r:id="rId5" w:type="first"/>
          <w:footerReference r:id="rId4" w:type="default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</w:p>
    <w:p w14:paraId="4476D256">
      <w:pPr>
        <w:jc w:val="left"/>
        <w:rPr>
          <w:b/>
          <w:bCs/>
          <w:sz w:val="28"/>
          <w:szCs w:val="28"/>
        </w:rPr>
      </w:pPr>
    </w:p>
    <w:p w14:paraId="7067644B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产品简介</w:t>
      </w:r>
    </w:p>
    <w:p w14:paraId="497F93FF">
      <w:pPr>
        <w:tabs>
          <w:tab w:val="left" w:pos="4566"/>
        </w:tabs>
        <w:ind w:firstLine="480" w:firstLineChars="200"/>
        <w:rPr>
          <w:rFonts w:ascii="微软雅黑" w:hAnsi="微软雅黑" w:eastAsia="微软雅黑" w:cs="微软雅黑"/>
          <w:sz w:val="24"/>
        </w:rPr>
      </w:pPr>
      <w:r>
        <w:rPr>
          <w:rFonts w:ascii="微软雅黑" w:hAnsi="微软雅黑" w:eastAsia="微软雅黑" w:cs="微软雅黑"/>
          <w:sz w:val="24"/>
        </w:rPr>
        <w:t>M51</w:t>
      </w:r>
      <w:r>
        <w:rPr>
          <w:rFonts w:hint="eastAsia" w:ascii="微软雅黑" w:hAnsi="微软雅黑" w:eastAsia="微软雅黑" w:cs="微软雅黑"/>
          <w:sz w:val="24"/>
        </w:rPr>
        <w:t>&amp;52</w:t>
      </w:r>
      <w:r>
        <w:rPr>
          <w:rFonts w:ascii="微软雅黑" w:hAnsi="微软雅黑" w:eastAsia="微软雅黑" w:cs="微软雅黑"/>
          <w:sz w:val="24"/>
        </w:rPr>
        <w:t>Hv</w:t>
      </w:r>
      <w:r>
        <w:rPr>
          <w:rFonts w:hint="eastAsia" w:ascii="微软雅黑" w:hAnsi="微软雅黑" w:eastAsia="微软雅黑" w:cs="微软雅黑"/>
          <w:sz w:val="24"/>
        </w:rPr>
        <w:t>系列是专为车载视频监控、远程视频监控开发的一款高性能、高拓展延伸性产品，采用硬盘可自弹出结构设计和高速处理器</w:t>
      </w:r>
      <w:r>
        <w:rPr>
          <w:rFonts w:ascii="微软雅黑" w:hAnsi="微软雅黑" w:eastAsia="微软雅黑" w:cs="微软雅黑"/>
          <w:sz w:val="24"/>
        </w:rPr>
        <w:t>NT98323</w:t>
      </w:r>
      <w:r>
        <w:rPr>
          <w:rFonts w:hint="eastAsia" w:ascii="微软雅黑" w:hAnsi="微软雅黑" w:eastAsia="微软雅黑" w:cs="微软雅黑"/>
          <w:sz w:val="24"/>
        </w:rPr>
        <w:t>和嵌入式操作系统，融合</w:t>
      </w:r>
      <w:r>
        <w:rPr>
          <w:rFonts w:ascii="微软雅黑" w:hAnsi="微软雅黑" w:eastAsia="微软雅黑" w:cs="微软雅黑"/>
          <w:sz w:val="24"/>
        </w:rPr>
        <w:t>IT</w:t>
      </w:r>
      <w:r>
        <w:rPr>
          <w:rFonts w:hint="eastAsia" w:ascii="微软雅黑" w:hAnsi="微软雅黑" w:eastAsia="微软雅黑" w:cs="微软雅黑"/>
          <w:sz w:val="24"/>
        </w:rPr>
        <w:t>尖端领域</w:t>
      </w:r>
      <w:r>
        <w:rPr>
          <w:rFonts w:ascii="微软雅黑" w:hAnsi="微软雅黑" w:eastAsia="微软雅黑" w:cs="微软雅黑"/>
          <w:sz w:val="24"/>
        </w:rPr>
        <w:t>H.264/H.265</w:t>
      </w:r>
      <w:r>
        <w:rPr>
          <w:rFonts w:hint="eastAsia" w:ascii="微软雅黑" w:hAnsi="微软雅黑" w:eastAsia="微软雅黑" w:cs="微软雅黑"/>
          <w:sz w:val="24"/>
        </w:rPr>
        <w:t>视频压缩</w:t>
      </w:r>
      <w:r>
        <w:rPr>
          <w:rFonts w:ascii="微软雅黑" w:hAnsi="微软雅黑" w:eastAsia="微软雅黑" w:cs="微软雅黑"/>
          <w:sz w:val="24"/>
        </w:rPr>
        <w:t>/</w:t>
      </w:r>
      <w:r>
        <w:rPr>
          <w:rFonts w:hint="eastAsia" w:ascii="微软雅黑" w:hAnsi="微软雅黑" w:eastAsia="微软雅黑" w:cs="微软雅黑"/>
          <w:sz w:val="24"/>
        </w:rPr>
        <w:t>解压缩、</w:t>
      </w:r>
      <w:r>
        <w:rPr>
          <w:rFonts w:ascii="微软雅黑" w:hAnsi="微软雅黑" w:eastAsia="微软雅黑" w:cs="微软雅黑"/>
          <w:sz w:val="24"/>
        </w:rPr>
        <w:t>4G</w:t>
      </w:r>
      <w:r>
        <w:rPr>
          <w:rFonts w:hint="eastAsia" w:ascii="微软雅黑" w:hAnsi="微软雅黑" w:eastAsia="微软雅黑" w:cs="微软雅黑"/>
          <w:sz w:val="24"/>
        </w:rPr>
        <w:t>网络、</w:t>
      </w:r>
      <w:r>
        <w:rPr>
          <w:rFonts w:ascii="微软雅黑" w:hAnsi="微软雅黑" w:eastAsia="微软雅黑" w:cs="微软雅黑"/>
          <w:sz w:val="24"/>
        </w:rPr>
        <w:t>GPS/BD</w:t>
      </w:r>
      <w:r>
        <w:rPr>
          <w:rFonts w:hint="eastAsia" w:ascii="微软雅黑" w:hAnsi="微软雅黑" w:eastAsia="微软雅黑" w:cs="微软雅黑"/>
          <w:sz w:val="24"/>
        </w:rPr>
        <w:t>定位等技术。具有抗震能力强、外观简洁、安装灵活方便、功能全面、可靠性高等特点。适合公安警察、金融押运、长途客运、路政巡查等汽车移动监控领域。</w:t>
      </w:r>
    </w:p>
    <w:p w14:paraId="3E5D7621">
      <w:pPr>
        <w:jc w:val="left"/>
        <w:rPr>
          <w:b/>
          <w:bCs/>
          <w:sz w:val="28"/>
          <w:szCs w:val="28"/>
        </w:rPr>
      </w:pPr>
    </w:p>
    <w:p w14:paraId="22899752">
      <w:pPr>
        <w:jc w:val="left"/>
        <w:rPr>
          <w:b/>
          <w:bCs/>
          <w:sz w:val="28"/>
          <w:szCs w:val="28"/>
        </w:rPr>
      </w:pPr>
    </w:p>
    <w:p w14:paraId="09883D56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产品优势</w:t>
      </w:r>
    </w:p>
    <w:p w14:paraId="4AA5CAA8">
      <w:pPr>
        <w:numPr>
          <w:ilvl w:val="0"/>
          <w:numId w:val="1"/>
        </w:numPr>
        <w:tabs>
          <w:tab w:val="left" w:pos="4566"/>
        </w:tabs>
        <w:ind w:left="420" w:leftChars="0" w:hanging="420" w:firstLineChars="0"/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车载接口可在复杂环境下可靠稳定运行</w:t>
      </w:r>
    </w:p>
    <w:p w14:paraId="555C74A2">
      <w:pPr>
        <w:numPr>
          <w:ilvl w:val="0"/>
          <w:numId w:val="1"/>
        </w:numPr>
        <w:tabs>
          <w:tab w:val="left" w:pos="4566"/>
        </w:tabs>
        <w:ind w:left="420" w:leftChars="0" w:hanging="420" w:firstLineChars="0"/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视频编码</w:t>
      </w:r>
      <w:r>
        <w:rPr>
          <w:rFonts w:ascii="微软雅黑" w:hAnsi="微软雅黑" w:eastAsia="微软雅黑" w:cs="微软雅黑"/>
          <w:sz w:val="24"/>
        </w:rPr>
        <w:t>H.265</w:t>
      </w:r>
      <w:r>
        <w:rPr>
          <w:rFonts w:hint="eastAsia" w:ascii="微软雅黑" w:hAnsi="微软雅黑" w:eastAsia="微软雅黑" w:cs="微软雅黑"/>
          <w:sz w:val="24"/>
        </w:rPr>
        <w:t>、</w:t>
      </w:r>
      <w:r>
        <w:rPr>
          <w:rFonts w:ascii="微软雅黑" w:hAnsi="微软雅黑" w:eastAsia="微软雅黑" w:cs="微软雅黑"/>
          <w:sz w:val="24"/>
        </w:rPr>
        <w:t>H.264</w:t>
      </w:r>
      <w:r>
        <w:rPr>
          <w:rFonts w:hint="eastAsia" w:ascii="微软雅黑" w:hAnsi="微软雅黑" w:eastAsia="微软雅黑" w:cs="微软雅黑"/>
          <w:sz w:val="24"/>
        </w:rPr>
        <w:t>可选</w:t>
      </w:r>
    </w:p>
    <w:p w14:paraId="56F35061">
      <w:pPr>
        <w:numPr>
          <w:ilvl w:val="0"/>
          <w:numId w:val="1"/>
        </w:numPr>
        <w:tabs>
          <w:tab w:val="left" w:pos="4566"/>
        </w:tabs>
        <w:ind w:left="420" w:leftChars="0" w:hanging="420" w:firstLineChars="0"/>
        <w:rPr>
          <w:rFonts w:ascii="微软雅黑" w:hAnsi="微软雅黑" w:eastAsia="微软雅黑" w:cs="微软雅黑"/>
          <w:sz w:val="24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sz w:val="24"/>
          <w:lang w:val="en-US" w:eastAsia="zh-CN"/>
        </w:rPr>
        <w:t>内置</w:t>
      </w:r>
      <w:r>
        <w:rPr>
          <w:rFonts w:ascii="微软雅黑" w:hAnsi="微软雅黑" w:eastAsia="微软雅黑" w:cs="微软雅黑"/>
          <w:sz w:val="24"/>
        </w:rPr>
        <w:t>4G</w:t>
      </w:r>
      <w:r>
        <w:rPr>
          <w:rFonts w:hint="eastAsia" w:ascii="微软雅黑" w:hAnsi="微软雅黑" w:eastAsia="微软雅黑" w:cs="微软雅黑"/>
          <w:sz w:val="24"/>
        </w:rPr>
        <w:t>、</w:t>
      </w:r>
      <w:r>
        <w:rPr>
          <w:rFonts w:ascii="微软雅黑" w:hAnsi="微软雅黑" w:eastAsia="微软雅黑" w:cs="微软雅黑"/>
          <w:sz w:val="24"/>
        </w:rPr>
        <w:t>GPS</w:t>
      </w:r>
      <w:r>
        <w:rPr>
          <w:rFonts w:hint="eastAsia" w:ascii="微软雅黑" w:hAnsi="微软雅黑" w:eastAsia="微软雅黑" w:cs="微软雅黑"/>
          <w:sz w:val="24"/>
          <w:lang w:eastAsia="zh-CN"/>
        </w:rPr>
        <w:t>（</w:t>
      </w:r>
      <w:r>
        <w:rPr>
          <w:rFonts w:hint="eastAsia" w:ascii="微软雅黑" w:hAnsi="微软雅黑" w:eastAsia="微软雅黑" w:cs="微软雅黑"/>
          <w:sz w:val="24"/>
          <w:lang w:val="en-US" w:eastAsia="zh-CN"/>
        </w:rPr>
        <w:t>WIFI选配）</w:t>
      </w:r>
      <w:r>
        <w:rPr>
          <w:rFonts w:hint="eastAsia" w:ascii="微软雅黑" w:hAnsi="微软雅黑" w:eastAsia="微软雅黑" w:cs="微软雅黑"/>
          <w:sz w:val="24"/>
        </w:rPr>
        <w:t>功能模块</w:t>
      </w:r>
    </w:p>
    <w:p w14:paraId="4F5F77CC">
      <w:pPr>
        <w:numPr>
          <w:ilvl w:val="0"/>
          <w:numId w:val="1"/>
        </w:numPr>
        <w:tabs>
          <w:tab w:val="left" w:pos="4566"/>
        </w:tabs>
        <w:ind w:left="420" w:leftChars="0" w:hanging="420" w:firstLineChars="0"/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支持一个</w:t>
      </w:r>
      <w:r>
        <w:rPr>
          <w:rFonts w:ascii="微软雅黑" w:hAnsi="微软雅黑" w:eastAsia="微软雅黑" w:cs="微软雅黑"/>
          <w:sz w:val="24"/>
        </w:rPr>
        <w:t>2.5</w:t>
      </w:r>
      <w:r>
        <w:rPr>
          <w:rFonts w:hint="eastAsia" w:ascii="微软雅黑" w:hAnsi="微软雅黑" w:eastAsia="微软雅黑" w:cs="微软雅黑"/>
          <w:sz w:val="24"/>
        </w:rPr>
        <w:t>寸可选</w:t>
      </w:r>
      <w:r>
        <w:rPr>
          <w:rFonts w:ascii="微软雅黑" w:hAnsi="微软雅黑" w:eastAsia="微软雅黑" w:cs="微软雅黑"/>
          <w:sz w:val="24"/>
        </w:rPr>
        <w:t>SSD/HDD</w:t>
      </w:r>
      <w:r>
        <w:rPr>
          <w:rFonts w:hint="eastAsia" w:ascii="微软雅黑" w:hAnsi="微软雅黑" w:eastAsia="微软雅黑" w:cs="微软雅黑"/>
          <w:sz w:val="24"/>
        </w:rPr>
        <w:t>硬盘</w:t>
      </w:r>
    </w:p>
    <w:p w14:paraId="1C83AFCB">
      <w:pPr>
        <w:numPr>
          <w:ilvl w:val="0"/>
          <w:numId w:val="1"/>
        </w:numPr>
        <w:tabs>
          <w:tab w:val="left" w:pos="4566"/>
        </w:tabs>
        <w:ind w:left="420" w:leftChars="0" w:hanging="420" w:firstLineChars="0"/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支持一张</w:t>
      </w:r>
      <w:r>
        <w:rPr>
          <w:rFonts w:ascii="微软雅黑" w:hAnsi="微软雅黑" w:eastAsia="微软雅黑" w:cs="微软雅黑"/>
          <w:sz w:val="24"/>
        </w:rPr>
        <w:t>SD</w:t>
      </w:r>
      <w:r>
        <w:rPr>
          <w:rFonts w:hint="eastAsia" w:ascii="微软雅黑" w:hAnsi="微软雅黑" w:eastAsia="微软雅黑" w:cs="微软雅黑"/>
          <w:sz w:val="24"/>
        </w:rPr>
        <w:t>卡</w:t>
      </w:r>
    </w:p>
    <w:p w14:paraId="02FBBAB1">
      <w:pPr>
        <w:numPr>
          <w:ilvl w:val="0"/>
          <w:numId w:val="1"/>
        </w:numPr>
        <w:tabs>
          <w:tab w:val="left" w:pos="4566"/>
        </w:tabs>
        <w:ind w:left="420" w:leftChars="0" w:hanging="420" w:firstLineChars="0"/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丰富的外围接口</w:t>
      </w:r>
    </w:p>
    <w:p w14:paraId="0E35D7C5">
      <w:pPr>
        <w:numPr>
          <w:ilvl w:val="0"/>
          <w:numId w:val="1"/>
        </w:numPr>
        <w:tabs>
          <w:tab w:val="left" w:pos="4566"/>
        </w:tabs>
        <w:ind w:left="420" w:leftChars="0" w:hanging="420" w:firstLineChars="0"/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支持外置</w:t>
      </w:r>
      <w:r>
        <w:rPr>
          <w:rFonts w:ascii="微软雅黑" w:hAnsi="微软雅黑" w:eastAsia="微软雅黑" w:cs="微软雅黑"/>
          <w:sz w:val="24"/>
        </w:rPr>
        <w:t>UPS</w:t>
      </w:r>
      <w:r>
        <w:rPr>
          <w:rFonts w:hint="eastAsia" w:ascii="微软雅黑" w:hAnsi="微软雅黑" w:eastAsia="微软雅黑" w:cs="微软雅黑"/>
          <w:sz w:val="24"/>
        </w:rPr>
        <w:t>电池续航</w:t>
      </w:r>
    </w:p>
    <w:p w14:paraId="42A34E46">
      <w:pPr>
        <w:numPr>
          <w:ilvl w:val="0"/>
          <w:numId w:val="1"/>
        </w:numPr>
        <w:tabs>
          <w:tab w:val="left" w:pos="4566"/>
        </w:tabs>
        <w:ind w:left="420" w:leftChars="0" w:hanging="420" w:firstLineChars="0"/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可拓展性高</w:t>
      </w:r>
    </w:p>
    <w:p w14:paraId="0DFEBCA2">
      <w:pPr>
        <w:tabs>
          <w:tab w:val="left" w:pos="4566"/>
        </w:tabs>
        <w:rPr>
          <w:rFonts w:ascii="微软雅黑" w:hAnsi="微软雅黑" w:eastAsia="微软雅黑" w:cs="微软雅黑"/>
          <w:sz w:val="24"/>
        </w:rPr>
      </w:pPr>
    </w:p>
    <w:p w14:paraId="0097473B">
      <w:pPr>
        <w:tabs>
          <w:tab w:val="left" w:pos="4566"/>
        </w:tabs>
        <w:rPr>
          <w:rFonts w:ascii="微软雅黑" w:hAnsi="微软雅黑" w:eastAsia="微软雅黑" w:cs="微软雅黑"/>
          <w:sz w:val="24"/>
        </w:rPr>
        <w:sectPr>
          <w:headerReference r:id="rId6" w:type="first"/>
          <w:footerReference r:id="rId7" w:type="first"/>
          <w:type w:val="continuous"/>
          <w:pgSz w:w="11906" w:h="16838"/>
          <w:pgMar w:top="720" w:right="720" w:bottom="720" w:left="720" w:header="851" w:footer="992" w:gutter="0"/>
          <w:cols w:equalWidth="0" w:num="2">
            <w:col w:w="5021" w:space="634"/>
            <w:col w:w="4811"/>
          </w:cols>
          <w:titlePg/>
          <w:docGrid w:type="lines" w:linePitch="312" w:charSpace="0"/>
        </w:sectPr>
      </w:pPr>
    </w:p>
    <w:p w14:paraId="469454A3">
      <w:pPr>
        <w:jc w:val="left"/>
        <w:rPr>
          <w:b/>
          <w:bCs/>
          <w:sz w:val="28"/>
          <w:szCs w:val="28"/>
        </w:rPr>
      </w:pPr>
    </w:p>
    <w:p w14:paraId="16E30924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核心参数</w:t>
      </w:r>
    </w:p>
    <w:tbl>
      <w:tblPr>
        <w:tblStyle w:val="4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6"/>
        <w:gridCol w:w="2730"/>
        <w:gridCol w:w="5074"/>
      </w:tblGrid>
      <w:tr w14:paraId="5AF61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2624" w:type="pct"/>
            <w:gridSpan w:val="2"/>
            <w:shd w:val="clear" w:color="auto" w:fill="E7E6E6"/>
            <w:vAlign w:val="center"/>
          </w:tcPr>
          <w:p w14:paraId="1EE269EB">
            <w:pPr>
              <w:jc w:val="center"/>
              <w:rPr>
                <w:rFonts w:asci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</w:rPr>
              <w:t>项目</w:t>
            </w:r>
          </w:p>
        </w:tc>
        <w:tc>
          <w:tcPr>
            <w:tcW w:w="2375" w:type="pct"/>
            <w:shd w:val="clear" w:color="auto" w:fill="E7E6E6"/>
            <w:vAlign w:val="center"/>
          </w:tcPr>
          <w:p w14:paraId="6F062CEB">
            <w:pPr>
              <w:jc w:val="center"/>
              <w:rPr>
                <w:rFonts w:asci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</w:rPr>
              <w:t>参数说明</w:t>
            </w:r>
          </w:p>
        </w:tc>
      </w:tr>
      <w:tr w14:paraId="30BFA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1346" w:type="pct"/>
            <w:vMerge w:val="restart"/>
            <w:vAlign w:val="center"/>
          </w:tcPr>
          <w:p w14:paraId="2DE9B0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音视频输入</w:t>
            </w:r>
          </w:p>
        </w:tc>
        <w:tc>
          <w:tcPr>
            <w:tcW w:w="1278" w:type="pct"/>
            <w:vAlign w:val="center"/>
          </w:tcPr>
          <w:p w14:paraId="793761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AHD</w:t>
            </w:r>
            <w:r>
              <w:rPr>
                <w:rFonts w:hint="eastAsia" w:ascii="宋体" w:hAnsi="宋体" w:cs="宋体"/>
                <w:sz w:val="20"/>
                <w:szCs w:val="20"/>
              </w:rPr>
              <w:t>输入</w:t>
            </w:r>
          </w:p>
        </w:tc>
        <w:tc>
          <w:tcPr>
            <w:tcW w:w="2375" w:type="pct"/>
            <w:vAlign w:val="center"/>
          </w:tcPr>
          <w:p w14:paraId="39B00514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M51Hv最多外接</w:t>
            </w:r>
            <w:r>
              <w:rPr>
                <w:sz w:val="20"/>
                <w:szCs w:val="20"/>
              </w:rPr>
              <w:t>4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*</w:t>
            </w:r>
            <w:r>
              <w:rPr>
                <w:sz w:val="20"/>
                <w:szCs w:val="20"/>
              </w:rPr>
              <w:t>1080P</w:t>
            </w:r>
          </w:p>
          <w:p w14:paraId="1FF0B354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M52Hv最多外接8*1080P</w:t>
            </w:r>
          </w:p>
        </w:tc>
      </w:tr>
      <w:tr w14:paraId="293A4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6" w:type="pct"/>
            <w:vMerge w:val="continue"/>
            <w:vAlign w:val="center"/>
          </w:tcPr>
          <w:p w14:paraId="631A46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278" w:type="pct"/>
            <w:vAlign w:val="center"/>
          </w:tcPr>
          <w:p w14:paraId="740FF7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视频标准</w:t>
            </w:r>
          </w:p>
        </w:tc>
        <w:tc>
          <w:tcPr>
            <w:tcW w:w="2375" w:type="pct"/>
            <w:vAlign w:val="center"/>
          </w:tcPr>
          <w:p w14:paraId="3EA3255E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/>
                <w:sz w:val="20"/>
                <w:szCs w:val="20"/>
                <w:lang w:val="en-US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30FPS（4路）/15FPS（8路）</w:t>
            </w:r>
          </w:p>
        </w:tc>
      </w:tr>
      <w:tr w14:paraId="11F5B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6" w:type="pct"/>
            <w:vMerge w:val="continue"/>
            <w:vAlign w:val="center"/>
          </w:tcPr>
          <w:p w14:paraId="7025EC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</w:p>
        </w:tc>
        <w:tc>
          <w:tcPr>
            <w:tcW w:w="1278" w:type="pct"/>
            <w:vAlign w:val="center"/>
          </w:tcPr>
          <w:p w14:paraId="0DECED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音频输入</w:t>
            </w:r>
          </w:p>
        </w:tc>
        <w:tc>
          <w:tcPr>
            <w:tcW w:w="2375" w:type="pct"/>
            <w:vAlign w:val="center"/>
          </w:tcPr>
          <w:p w14:paraId="557203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5</w:t>
            </w:r>
            <w:r>
              <w:rPr>
                <w:rFonts w:hint="eastAsia" w:ascii="宋体" w:hAnsi="宋体" w:cs="宋体"/>
                <w:sz w:val="20"/>
                <w:szCs w:val="20"/>
              </w:rPr>
              <w:t>路</w:t>
            </w:r>
          </w:p>
        </w:tc>
      </w:tr>
      <w:tr w14:paraId="6614E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6" w:type="pct"/>
            <w:vMerge w:val="restart"/>
            <w:vAlign w:val="center"/>
          </w:tcPr>
          <w:p w14:paraId="1B0940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音视频输出</w:t>
            </w:r>
          </w:p>
        </w:tc>
        <w:tc>
          <w:tcPr>
            <w:tcW w:w="1278" w:type="pct"/>
            <w:vAlign w:val="center"/>
          </w:tcPr>
          <w:p w14:paraId="4D0C5E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CVBS</w:t>
            </w:r>
            <w:r>
              <w:rPr>
                <w:rFonts w:hint="eastAsia" w:ascii="宋体" w:hAnsi="宋体" w:cs="宋体"/>
                <w:sz w:val="20"/>
                <w:szCs w:val="20"/>
              </w:rPr>
              <w:t>输出</w:t>
            </w:r>
          </w:p>
        </w:tc>
        <w:tc>
          <w:tcPr>
            <w:tcW w:w="2375" w:type="pct"/>
            <w:vAlign w:val="center"/>
          </w:tcPr>
          <w:p w14:paraId="6EA25E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ascii="宋体" w:hAnsi="宋体"/>
                <w:sz w:val="20"/>
                <w:szCs w:val="20"/>
              </w:rPr>
              <w:t>1</w:t>
            </w:r>
            <w:r>
              <w:rPr>
                <w:rFonts w:hint="eastAsia" w:ascii="宋体" w:hAnsi="宋体"/>
                <w:sz w:val="20"/>
                <w:szCs w:val="20"/>
              </w:rPr>
              <w:t>路</w:t>
            </w:r>
          </w:p>
        </w:tc>
      </w:tr>
      <w:tr w14:paraId="2AF49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6" w:type="pct"/>
            <w:vMerge w:val="continue"/>
            <w:vAlign w:val="center"/>
          </w:tcPr>
          <w:p w14:paraId="2460E1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278" w:type="pct"/>
            <w:vAlign w:val="center"/>
          </w:tcPr>
          <w:p w14:paraId="6FB7A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VGA输出</w:t>
            </w:r>
          </w:p>
        </w:tc>
        <w:tc>
          <w:tcPr>
            <w:tcW w:w="2375" w:type="pct"/>
            <w:vAlign w:val="center"/>
          </w:tcPr>
          <w:p w14:paraId="53B9AF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  <w:lang w:val="en-US" w:eastAsia="zh-CN"/>
              </w:rPr>
              <w:t>1路（选配）</w:t>
            </w:r>
          </w:p>
        </w:tc>
      </w:tr>
      <w:tr w14:paraId="68E63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6" w:type="pct"/>
            <w:vMerge w:val="continue"/>
            <w:vAlign w:val="center"/>
          </w:tcPr>
          <w:p w14:paraId="606AD6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</w:p>
        </w:tc>
        <w:tc>
          <w:tcPr>
            <w:tcW w:w="1278" w:type="pct"/>
            <w:vAlign w:val="center"/>
          </w:tcPr>
          <w:p w14:paraId="0AC94A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音频输出</w:t>
            </w:r>
          </w:p>
        </w:tc>
        <w:tc>
          <w:tcPr>
            <w:tcW w:w="2375" w:type="pct"/>
            <w:vAlign w:val="center"/>
          </w:tcPr>
          <w:p w14:paraId="67349F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cs="宋体"/>
                <w:sz w:val="20"/>
                <w:szCs w:val="20"/>
              </w:rPr>
              <w:t>路</w:t>
            </w:r>
          </w:p>
        </w:tc>
      </w:tr>
      <w:tr w14:paraId="7F8B7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6" w:type="pct"/>
            <w:vMerge w:val="restart"/>
            <w:vAlign w:val="center"/>
          </w:tcPr>
          <w:p w14:paraId="62371D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音视频参数编码</w:t>
            </w:r>
          </w:p>
        </w:tc>
        <w:tc>
          <w:tcPr>
            <w:tcW w:w="1278" w:type="pct"/>
            <w:vAlign w:val="center"/>
          </w:tcPr>
          <w:p w14:paraId="777DAC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视频编码</w:t>
            </w:r>
          </w:p>
        </w:tc>
        <w:tc>
          <w:tcPr>
            <w:tcW w:w="2375" w:type="pct"/>
            <w:vAlign w:val="center"/>
          </w:tcPr>
          <w:p w14:paraId="2B4B37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ascii="宋体" w:hAnsi="宋体"/>
                <w:sz w:val="20"/>
                <w:szCs w:val="20"/>
              </w:rPr>
              <w:t>H.264/H.265</w:t>
            </w:r>
          </w:p>
        </w:tc>
      </w:tr>
      <w:tr w14:paraId="2CAED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6" w:type="pct"/>
            <w:vMerge w:val="continue"/>
            <w:vAlign w:val="center"/>
          </w:tcPr>
          <w:p w14:paraId="2527F3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</w:p>
        </w:tc>
        <w:tc>
          <w:tcPr>
            <w:tcW w:w="1278" w:type="pct"/>
            <w:vAlign w:val="center"/>
          </w:tcPr>
          <w:p w14:paraId="08A56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视频分辨率</w:t>
            </w:r>
          </w:p>
        </w:tc>
        <w:tc>
          <w:tcPr>
            <w:tcW w:w="2375" w:type="pct"/>
            <w:vAlign w:val="center"/>
          </w:tcPr>
          <w:p w14:paraId="4D9D75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ascii="宋体" w:hAnsi="宋体"/>
                <w:sz w:val="20"/>
                <w:szCs w:val="20"/>
              </w:rPr>
              <w:t>1080P/720P/D</w:t>
            </w:r>
            <w:r>
              <w:rPr>
                <w:rFonts w:hint="eastAsia" w:ascii="宋体" w:hAnsi="宋体"/>
                <w:sz w:val="20"/>
                <w:szCs w:val="20"/>
                <w:lang w:val="en-US" w:eastAsia="zh-CN"/>
              </w:rPr>
              <w:t>1</w:t>
            </w:r>
          </w:p>
        </w:tc>
      </w:tr>
      <w:tr w14:paraId="2955B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6" w:type="pct"/>
            <w:vMerge w:val="continue"/>
            <w:vAlign w:val="center"/>
          </w:tcPr>
          <w:p w14:paraId="4A5689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</w:p>
        </w:tc>
        <w:tc>
          <w:tcPr>
            <w:tcW w:w="1278" w:type="pct"/>
            <w:vAlign w:val="center"/>
          </w:tcPr>
          <w:p w14:paraId="74E369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音频编码</w:t>
            </w:r>
          </w:p>
        </w:tc>
        <w:tc>
          <w:tcPr>
            <w:tcW w:w="2375" w:type="pct"/>
            <w:vAlign w:val="center"/>
          </w:tcPr>
          <w:p w14:paraId="53637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ascii="宋体" w:hAnsi="宋体"/>
                <w:sz w:val="20"/>
                <w:szCs w:val="20"/>
              </w:rPr>
              <w:t>G.711A</w:t>
            </w:r>
          </w:p>
        </w:tc>
      </w:tr>
      <w:tr w14:paraId="27228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6" w:type="pct"/>
            <w:vMerge w:val="restart"/>
            <w:vAlign w:val="center"/>
          </w:tcPr>
          <w:p w14:paraId="59547F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存储空间</w:t>
            </w:r>
          </w:p>
        </w:tc>
        <w:tc>
          <w:tcPr>
            <w:tcW w:w="1278" w:type="pct"/>
            <w:vAlign w:val="center"/>
          </w:tcPr>
          <w:p w14:paraId="19AAE4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硬盘</w:t>
            </w:r>
          </w:p>
        </w:tc>
        <w:tc>
          <w:tcPr>
            <w:tcW w:w="2375" w:type="pct"/>
            <w:vAlign w:val="center"/>
          </w:tcPr>
          <w:p w14:paraId="4C0CEE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ascii="宋体" w:hAnsi="宋体" w:cs="宋体"/>
                <w:sz w:val="20"/>
                <w:szCs w:val="20"/>
              </w:rPr>
              <w:t>SSD/HDD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最大8TB</w:t>
            </w:r>
          </w:p>
        </w:tc>
      </w:tr>
      <w:tr w14:paraId="397DB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6" w:type="pct"/>
            <w:vMerge w:val="continue"/>
            <w:vAlign w:val="center"/>
          </w:tcPr>
          <w:p w14:paraId="72CC77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sz w:val="22"/>
                <w:szCs w:val="28"/>
              </w:rPr>
            </w:pPr>
          </w:p>
        </w:tc>
        <w:tc>
          <w:tcPr>
            <w:tcW w:w="1278" w:type="pct"/>
            <w:vAlign w:val="center"/>
          </w:tcPr>
          <w:p w14:paraId="291E02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SD</w:t>
            </w:r>
            <w:r>
              <w:rPr>
                <w:rFonts w:hint="eastAsia" w:ascii="宋体" w:hAnsi="宋体" w:cs="宋体"/>
                <w:sz w:val="20"/>
                <w:szCs w:val="20"/>
              </w:rPr>
              <w:t>卡</w:t>
            </w:r>
          </w:p>
        </w:tc>
        <w:tc>
          <w:tcPr>
            <w:tcW w:w="2375" w:type="pct"/>
            <w:vAlign w:val="center"/>
          </w:tcPr>
          <w:p w14:paraId="7F45F2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ascii="宋体" w:hAnsi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cs="宋体"/>
                <w:sz w:val="20"/>
                <w:szCs w:val="20"/>
              </w:rPr>
              <w:t>张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最大1T</w:t>
            </w:r>
          </w:p>
        </w:tc>
      </w:tr>
      <w:tr w14:paraId="15885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6" w:type="pct"/>
            <w:vMerge w:val="restart"/>
            <w:vAlign w:val="center"/>
          </w:tcPr>
          <w:p w14:paraId="261D8B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无线网络</w:t>
            </w:r>
          </w:p>
        </w:tc>
        <w:tc>
          <w:tcPr>
            <w:tcW w:w="1278" w:type="pct"/>
            <w:vAlign w:val="center"/>
          </w:tcPr>
          <w:p w14:paraId="568B34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4G</w:t>
            </w:r>
            <w:r>
              <w:rPr>
                <w:rFonts w:hint="eastAsia" w:ascii="宋体" w:hAnsi="宋体" w:cs="宋体"/>
                <w:sz w:val="20"/>
                <w:szCs w:val="20"/>
              </w:rPr>
              <w:t>无线</w:t>
            </w:r>
          </w:p>
        </w:tc>
        <w:tc>
          <w:tcPr>
            <w:tcW w:w="2375" w:type="pct"/>
            <w:vAlign w:val="center"/>
          </w:tcPr>
          <w:p w14:paraId="355EEB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1张SIM卡</w:t>
            </w:r>
          </w:p>
        </w:tc>
      </w:tr>
      <w:tr w14:paraId="7C796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6" w:type="pct"/>
            <w:vMerge w:val="continue"/>
            <w:vAlign w:val="center"/>
          </w:tcPr>
          <w:p w14:paraId="2A23CA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</w:p>
        </w:tc>
        <w:tc>
          <w:tcPr>
            <w:tcW w:w="1278" w:type="pct"/>
            <w:vAlign w:val="center"/>
          </w:tcPr>
          <w:p w14:paraId="3A0F2B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WIFI</w:t>
            </w:r>
          </w:p>
        </w:tc>
        <w:tc>
          <w:tcPr>
            <w:tcW w:w="2375" w:type="pct"/>
            <w:vAlign w:val="center"/>
          </w:tcPr>
          <w:p w14:paraId="72FD5A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ascii="宋体" w:hAnsi="宋体" w:cs="宋体"/>
                <w:sz w:val="20"/>
                <w:szCs w:val="20"/>
              </w:rPr>
              <w:t>2.4/5.8G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选配）</w:t>
            </w:r>
          </w:p>
        </w:tc>
      </w:tr>
      <w:tr w14:paraId="09137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6" w:type="pct"/>
            <w:vAlign w:val="center"/>
          </w:tcPr>
          <w:p w14:paraId="57759E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定位方式</w:t>
            </w:r>
          </w:p>
        </w:tc>
        <w:tc>
          <w:tcPr>
            <w:tcW w:w="1278" w:type="pct"/>
            <w:vAlign w:val="center"/>
          </w:tcPr>
          <w:p w14:paraId="565616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北斗</w:t>
            </w:r>
            <w:r>
              <w:rPr>
                <w:rFonts w:ascii="宋体" w:hAnsi="宋体" w:cs="宋体"/>
                <w:sz w:val="20"/>
                <w:szCs w:val="20"/>
              </w:rPr>
              <w:t>/GPS</w:t>
            </w:r>
          </w:p>
        </w:tc>
        <w:tc>
          <w:tcPr>
            <w:tcW w:w="2375" w:type="pct"/>
            <w:vAlign w:val="center"/>
          </w:tcPr>
          <w:p w14:paraId="3F9D1A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支持，可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混合定位</w:t>
            </w:r>
          </w:p>
        </w:tc>
      </w:tr>
      <w:tr w14:paraId="66764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6" w:type="pct"/>
            <w:vMerge w:val="restart"/>
            <w:vAlign w:val="center"/>
          </w:tcPr>
          <w:p w14:paraId="4AB0D2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接口</w:t>
            </w:r>
          </w:p>
        </w:tc>
        <w:tc>
          <w:tcPr>
            <w:tcW w:w="1278" w:type="pct"/>
            <w:vAlign w:val="center"/>
          </w:tcPr>
          <w:p w14:paraId="7C960C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RS232</w:t>
            </w:r>
          </w:p>
        </w:tc>
        <w:tc>
          <w:tcPr>
            <w:tcW w:w="2375" w:type="pct"/>
            <w:vAlign w:val="center"/>
          </w:tcPr>
          <w:p w14:paraId="235DF4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1组</w:t>
            </w:r>
          </w:p>
        </w:tc>
      </w:tr>
      <w:tr w14:paraId="29BEB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6" w:type="pct"/>
            <w:vMerge w:val="continue"/>
            <w:vAlign w:val="center"/>
          </w:tcPr>
          <w:p w14:paraId="6289B3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sz w:val="22"/>
                <w:szCs w:val="28"/>
              </w:rPr>
            </w:pPr>
          </w:p>
        </w:tc>
        <w:tc>
          <w:tcPr>
            <w:tcW w:w="1278" w:type="pct"/>
            <w:vAlign w:val="center"/>
          </w:tcPr>
          <w:p w14:paraId="57CA44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RS485</w:t>
            </w:r>
          </w:p>
        </w:tc>
        <w:tc>
          <w:tcPr>
            <w:tcW w:w="2375" w:type="pct"/>
            <w:vAlign w:val="center"/>
          </w:tcPr>
          <w:p w14:paraId="05C320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1组</w:t>
            </w:r>
          </w:p>
        </w:tc>
      </w:tr>
      <w:tr w14:paraId="2A584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6" w:type="pct"/>
            <w:vMerge w:val="continue"/>
            <w:vAlign w:val="center"/>
          </w:tcPr>
          <w:p w14:paraId="1561A7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</w:p>
        </w:tc>
        <w:tc>
          <w:tcPr>
            <w:tcW w:w="1278" w:type="pct"/>
            <w:vAlign w:val="center"/>
          </w:tcPr>
          <w:p w14:paraId="5E588C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SENSOR</w:t>
            </w:r>
          </w:p>
        </w:tc>
        <w:tc>
          <w:tcPr>
            <w:tcW w:w="2375" w:type="pct"/>
            <w:vAlign w:val="center"/>
          </w:tcPr>
          <w:p w14:paraId="060FE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4个</w:t>
            </w:r>
          </w:p>
        </w:tc>
      </w:tr>
      <w:tr w14:paraId="06720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6" w:type="pct"/>
            <w:vMerge w:val="continue"/>
            <w:vAlign w:val="center"/>
          </w:tcPr>
          <w:p w14:paraId="28777C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</w:p>
        </w:tc>
        <w:tc>
          <w:tcPr>
            <w:tcW w:w="1278" w:type="pct"/>
            <w:vAlign w:val="center"/>
          </w:tcPr>
          <w:p w14:paraId="6792A2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hAnsi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SENSOR OUT</w:t>
            </w:r>
          </w:p>
        </w:tc>
        <w:tc>
          <w:tcPr>
            <w:tcW w:w="2375" w:type="pct"/>
            <w:vAlign w:val="center"/>
          </w:tcPr>
          <w:p w14:paraId="73718E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2个</w:t>
            </w:r>
          </w:p>
        </w:tc>
      </w:tr>
      <w:tr w14:paraId="2D27B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6" w:type="pct"/>
            <w:vMerge w:val="continue"/>
            <w:vAlign w:val="center"/>
          </w:tcPr>
          <w:p w14:paraId="3ED0FA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</w:p>
        </w:tc>
        <w:tc>
          <w:tcPr>
            <w:tcW w:w="1278" w:type="pct"/>
            <w:vAlign w:val="center"/>
          </w:tcPr>
          <w:p w14:paraId="622EFF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ADC</w:t>
            </w:r>
          </w:p>
        </w:tc>
        <w:tc>
          <w:tcPr>
            <w:tcW w:w="2375" w:type="pct"/>
            <w:vAlign w:val="center"/>
          </w:tcPr>
          <w:p w14:paraId="145387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2个</w:t>
            </w:r>
          </w:p>
        </w:tc>
      </w:tr>
      <w:tr w14:paraId="1FFBE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6" w:type="pct"/>
            <w:vMerge w:val="continue"/>
            <w:vAlign w:val="center"/>
          </w:tcPr>
          <w:p w14:paraId="538F80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</w:p>
        </w:tc>
        <w:tc>
          <w:tcPr>
            <w:tcW w:w="1278" w:type="pct"/>
            <w:vAlign w:val="center"/>
          </w:tcPr>
          <w:p w14:paraId="03E2C3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USB</w:t>
            </w:r>
          </w:p>
        </w:tc>
        <w:tc>
          <w:tcPr>
            <w:tcW w:w="2375" w:type="pct"/>
            <w:vAlign w:val="center"/>
          </w:tcPr>
          <w:p w14:paraId="028DB1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cs="宋体"/>
                <w:sz w:val="20"/>
                <w:szCs w:val="20"/>
              </w:rPr>
              <w:t>个</w:t>
            </w:r>
          </w:p>
        </w:tc>
      </w:tr>
      <w:tr w14:paraId="0309B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6" w:type="pct"/>
            <w:vMerge w:val="continue"/>
            <w:vAlign w:val="center"/>
          </w:tcPr>
          <w:p w14:paraId="5FC83C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sz w:val="22"/>
                <w:szCs w:val="28"/>
              </w:rPr>
            </w:pPr>
          </w:p>
        </w:tc>
        <w:tc>
          <w:tcPr>
            <w:tcW w:w="1278" w:type="pct"/>
            <w:vAlign w:val="center"/>
          </w:tcPr>
          <w:p w14:paraId="044B14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NET</w:t>
            </w:r>
          </w:p>
        </w:tc>
        <w:tc>
          <w:tcPr>
            <w:tcW w:w="2375" w:type="pct"/>
            <w:vAlign w:val="center"/>
          </w:tcPr>
          <w:p w14:paraId="4F54CB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1个</w:t>
            </w:r>
          </w:p>
        </w:tc>
      </w:tr>
      <w:tr w14:paraId="727C9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6" w:type="pct"/>
            <w:vMerge w:val="continue"/>
            <w:vAlign w:val="center"/>
          </w:tcPr>
          <w:p w14:paraId="27E290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</w:p>
        </w:tc>
        <w:tc>
          <w:tcPr>
            <w:tcW w:w="1278" w:type="pct"/>
            <w:vAlign w:val="center"/>
          </w:tcPr>
          <w:p w14:paraId="39CCC9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cs="宋体"/>
                <w:sz w:val="20"/>
                <w:szCs w:val="20"/>
                <w:lang w:val="en-US" w:eastAsia="zh-CN"/>
              </w:rPr>
              <w:t>MIC</w:t>
            </w:r>
          </w:p>
        </w:tc>
        <w:tc>
          <w:tcPr>
            <w:tcW w:w="2375" w:type="pct"/>
            <w:vAlign w:val="center"/>
          </w:tcPr>
          <w:p w14:paraId="00525B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ascii="宋体" w:hAnsi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个</w:t>
            </w:r>
          </w:p>
        </w:tc>
      </w:tr>
      <w:tr w14:paraId="7DF5B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6" w:type="pct"/>
            <w:vMerge w:val="restart"/>
            <w:vAlign w:val="center"/>
          </w:tcPr>
          <w:p w14:paraId="30B251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物理规格</w:t>
            </w:r>
          </w:p>
        </w:tc>
        <w:tc>
          <w:tcPr>
            <w:tcW w:w="1278" w:type="pct"/>
            <w:vAlign w:val="center"/>
          </w:tcPr>
          <w:p w14:paraId="43F8FC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尺寸</w:t>
            </w:r>
          </w:p>
        </w:tc>
        <w:tc>
          <w:tcPr>
            <w:tcW w:w="2375" w:type="pct"/>
            <w:vAlign w:val="center"/>
          </w:tcPr>
          <w:p w14:paraId="7DF48A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176.9mm</w:t>
            </w:r>
            <w:r>
              <w:rPr>
                <w:rFonts w:hint="eastAsia" w:ascii="宋体" w:hAnsi="宋体" w:cs="宋体"/>
                <w:sz w:val="20"/>
                <w:szCs w:val="20"/>
              </w:rPr>
              <w:t>（</w:t>
            </w:r>
            <w:r>
              <w:rPr>
                <w:rFonts w:ascii="宋体" w:hAnsi="宋体" w:cs="宋体"/>
                <w:sz w:val="20"/>
                <w:szCs w:val="20"/>
              </w:rPr>
              <w:t>L</w:t>
            </w:r>
            <w:r>
              <w:rPr>
                <w:rFonts w:hint="eastAsia" w:ascii="宋体" w:hAnsi="宋体" w:cs="宋体"/>
                <w:sz w:val="20"/>
                <w:szCs w:val="20"/>
              </w:rPr>
              <w:t>）</w:t>
            </w:r>
            <w:r>
              <w:rPr>
                <w:rFonts w:ascii="宋体" w:hAnsi="宋体" w:cs="宋体"/>
                <w:sz w:val="20"/>
                <w:szCs w:val="20"/>
              </w:rPr>
              <w:t>*186.8mm</w:t>
            </w:r>
            <w:r>
              <w:rPr>
                <w:rFonts w:hint="eastAsia" w:ascii="宋体" w:hAnsi="宋体" w:cs="宋体"/>
                <w:sz w:val="20"/>
                <w:szCs w:val="20"/>
              </w:rPr>
              <w:t>（</w:t>
            </w:r>
            <w:r>
              <w:rPr>
                <w:rFonts w:ascii="宋体" w:hAnsi="宋体" w:cs="宋体"/>
                <w:sz w:val="20"/>
                <w:szCs w:val="20"/>
              </w:rPr>
              <w:t>W</w:t>
            </w:r>
            <w:r>
              <w:rPr>
                <w:rFonts w:hint="eastAsia" w:ascii="宋体" w:hAnsi="宋体" w:cs="宋体"/>
                <w:sz w:val="20"/>
                <w:szCs w:val="20"/>
              </w:rPr>
              <w:t>）</w:t>
            </w:r>
            <w:r>
              <w:rPr>
                <w:rFonts w:ascii="宋体" w:hAnsi="宋体" w:cs="宋体"/>
                <w:sz w:val="20"/>
                <w:szCs w:val="20"/>
              </w:rPr>
              <w:t>*54mm</w:t>
            </w:r>
            <w:r>
              <w:rPr>
                <w:rFonts w:hint="eastAsia" w:ascii="宋体" w:hAnsi="宋体" w:cs="宋体"/>
                <w:sz w:val="20"/>
                <w:szCs w:val="20"/>
              </w:rPr>
              <w:t>（</w:t>
            </w:r>
            <w:r>
              <w:rPr>
                <w:rFonts w:ascii="宋体" w:hAnsi="宋体" w:cs="宋体"/>
                <w:sz w:val="20"/>
                <w:szCs w:val="20"/>
              </w:rPr>
              <w:t>H</w:t>
            </w:r>
            <w:r>
              <w:rPr>
                <w:rFonts w:hint="eastAsia" w:ascii="宋体" w:hAnsi="宋体" w:cs="宋体"/>
                <w:sz w:val="20"/>
                <w:szCs w:val="20"/>
              </w:rPr>
              <w:t>）</w:t>
            </w:r>
          </w:p>
          <w:p w14:paraId="41EEB7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（不含束线罩）</w:t>
            </w:r>
          </w:p>
        </w:tc>
      </w:tr>
      <w:tr w14:paraId="722D1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6" w:type="pct"/>
            <w:vMerge w:val="continue"/>
            <w:vAlign w:val="center"/>
          </w:tcPr>
          <w:p w14:paraId="55EB8F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</w:p>
        </w:tc>
        <w:tc>
          <w:tcPr>
            <w:tcW w:w="1278" w:type="pct"/>
            <w:vAlign w:val="center"/>
          </w:tcPr>
          <w:p w14:paraId="48F299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重量</w:t>
            </w:r>
          </w:p>
        </w:tc>
        <w:tc>
          <w:tcPr>
            <w:tcW w:w="2375" w:type="pct"/>
            <w:vAlign w:val="center"/>
          </w:tcPr>
          <w:p w14:paraId="5B8CF0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裸机：</w:t>
            </w:r>
            <w:r>
              <w:rPr>
                <w:rFonts w:ascii="宋体" w:hAnsi="宋体" w:cs="宋体"/>
                <w:sz w:val="20"/>
                <w:szCs w:val="20"/>
              </w:rPr>
              <w:t>1.4kg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 w:val="20"/>
                <w:szCs w:val="20"/>
              </w:rPr>
              <w:t>装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套</w:t>
            </w:r>
            <w:r>
              <w:rPr>
                <w:rFonts w:hint="eastAsia" w:ascii="宋体" w:hAnsi="宋体" w:cs="宋体"/>
                <w:sz w:val="20"/>
                <w:szCs w:val="20"/>
              </w:rPr>
              <w:t>：</w:t>
            </w:r>
            <w:r>
              <w:rPr>
                <w:rFonts w:ascii="宋体" w:hAnsi="宋体" w:cs="宋体"/>
                <w:sz w:val="20"/>
                <w:szCs w:val="20"/>
              </w:rPr>
              <w:t>2kg</w:t>
            </w:r>
          </w:p>
          <w:p w14:paraId="2E4A44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（以</w:t>
            </w:r>
            <w:r>
              <w:rPr>
                <w:rFonts w:ascii="宋体" w:hAnsi="宋体" w:cs="宋体"/>
                <w:sz w:val="20"/>
                <w:szCs w:val="20"/>
              </w:rPr>
              <w:t>M51Hv-DGNE1-L</w:t>
            </w:r>
            <w:r>
              <w:rPr>
                <w:rFonts w:hint="eastAsia" w:ascii="宋体" w:hAnsi="宋体" w:cs="宋体"/>
                <w:sz w:val="20"/>
                <w:szCs w:val="20"/>
              </w:rPr>
              <w:t>为标准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上下浮动5%</w:t>
            </w:r>
            <w:r>
              <w:rPr>
                <w:rFonts w:hint="eastAsia" w:ascii="宋体" w:hAnsi="宋体" w:cs="宋体"/>
                <w:sz w:val="20"/>
                <w:szCs w:val="20"/>
              </w:rPr>
              <w:t>）</w:t>
            </w:r>
          </w:p>
        </w:tc>
      </w:tr>
      <w:tr w14:paraId="6B219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6" w:type="pct"/>
            <w:vMerge w:val="restart"/>
            <w:vAlign w:val="center"/>
          </w:tcPr>
          <w:p w14:paraId="45E2D0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工作环境</w:t>
            </w:r>
          </w:p>
        </w:tc>
        <w:tc>
          <w:tcPr>
            <w:tcW w:w="1278" w:type="pct"/>
            <w:vAlign w:val="center"/>
          </w:tcPr>
          <w:p w14:paraId="297778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工作温度</w:t>
            </w:r>
          </w:p>
        </w:tc>
        <w:tc>
          <w:tcPr>
            <w:tcW w:w="2375" w:type="pct"/>
            <w:vAlign w:val="center"/>
          </w:tcPr>
          <w:p w14:paraId="675CB8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-20</w:t>
            </w:r>
            <w:r>
              <w:rPr>
                <w:rFonts w:hint="eastAsia" w:ascii="MS Mincho" w:hAnsi="MS Mincho" w:eastAsia="MS Mincho" w:cs="MS Mincho"/>
                <w:sz w:val="20"/>
                <w:szCs w:val="20"/>
              </w:rPr>
              <w:t>〜</w:t>
            </w:r>
            <w:r>
              <w:rPr>
                <w:rFonts w:ascii="宋体" w:hAnsi="宋体" w:cs="宋体"/>
                <w:sz w:val="20"/>
                <w:szCs w:val="20"/>
              </w:rPr>
              <w:t>+70</w:t>
            </w:r>
            <w:r>
              <w:rPr>
                <w:rFonts w:hint="eastAsia" w:ascii="宋体" w:hAnsi="宋体" w:cs="宋体"/>
                <w:sz w:val="20"/>
                <w:szCs w:val="20"/>
              </w:rPr>
              <w:t>℃</w:t>
            </w:r>
          </w:p>
        </w:tc>
      </w:tr>
      <w:tr w14:paraId="2E5C8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6" w:type="pct"/>
            <w:vMerge w:val="continue"/>
            <w:vAlign w:val="center"/>
          </w:tcPr>
          <w:p w14:paraId="0290CD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</w:p>
        </w:tc>
        <w:tc>
          <w:tcPr>
            <w:tcW w:w="1278" w:type="pct"/>
            <w:vAlign w:val="center"/>
          </w:tcPr>
          <w:p w14:paraId="082703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工作湿度</w:t>
            </w:r>
          </w:p>
        </w:tc>
        <w:tc>
          <w:tcPr>
            <w:tcW w:w="2375" w:type="pct"/>
            <w:vAlign w:val="center"/>
          </w:tcPr>
          <w:p w14:paraId="5BBE4B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8%</w:t>
            </w:r>
            <w:r>
              <w:rPr>
                <w:rFonts w:hint="eastAsia" w:ascii="MS Mincho" w:hAnsi="MS Mincho" w:eastAsia="MS Mincho" w:cs="MS Mincho"/>
                <w:sz w:val="20"/>
                <w:szCs w:val="20"/>
              </w:rPr>
              <w:t>〜</w:t>
            </w:r>
            <w:r>
              <w:rPr>
                <w:rFonts w:ascii="宋体" w:hAnsi="宋体" w:cs="宋体"/>
                <w:sz w:val="20"/>
                <w:szCs w:val="20"/>
              </w:rPr>
              <w:t>90%</w:t>
            </w:r>
            <w:r>
              <w:rPr>
                <w:rFonts w:hint="eastAsia" w:ascii="宋体" w:hAnsi="宋体" w:cs="宋体"/>
                <w:sz w:val="20"/>
                <w:szCs w:val="20"/>
              </w:rPr>
              <w:t>（无凝结）</w:t>
            </w:r>
          </w:p>
        </w:tc>
      </w:tr>
      <w:tr w14:paraId="72D1D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6" w:type="pct"/>
            <w:vMerge w:val="restart"/>
            <w:vAlign w:val="center"/>
          </w:tcPr>
          <w:p w14:paraId="2F0E4D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其他</w:t>
            </w:r>
          </w:p>
        </w:tc>
        <w:tc>
          <w:tcPr>
            <w:tcW w:w="1278" w:type="pct"/>
            <w:vAlign w:val="center"/>
          </w:tcPr>
          <w:p w14:paraId="52B7D2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操作模式</w:t>
            </w:r>
          </w:p>
        </w:tc>
        <w:tc>
          <w:tcPr>
            <w:tcW w:w="2375" w:type="pct"/>
            <w:vAlign w:val="center"/>
          </w:tcPr>
          <w:p w14:paraId="7115F7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遥控器、</w:t>
            </w:r>
            <w:r>
              <w:rPr>
                <w:rFonts w:ascii="宋体" w:hAnsi="宋体" w:cs="宋体"/>
                <w:sz w:val="20"/>
                <w:szCs w:val="20"/>
              </w:rPr>
              <w:t>APP</w:t>
            </w:r>
            <w:r>
              <w:rPr>
                <w:rFonts w:hint="eastAsia" w:ascii="宋体" w:hAnsi="宋体" w:cs="宋体"/>
                <w:sz w:val="20"/>
                <w:szCs w:val="20"/>
              </w:rPr>
              <w:t>、</w:t>
            </w:r>
            <w:r>
              <w:rPr>
                <w:rFonts w:ascii="宋体" w:hAnsi="宋体" w:cs="宋体"/>
                <w:sz w:val="20"/>
                <w:szCs w:val="20"/>
              </w:rPr>
              <w:t>WEB</w:t>
            </w:r>
          </w:p>
        </w:tc>
      </w:tr>
      <w:tr w14:paraId="65098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6" w:type="pct"/>
            <w:vMerge w:val="continue"/>
            <w:vAlign w:val="center"/>
          </w:tcPr>
          <w:p w14:paraId="76BB85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</w:p>
        </w:tc>
        <w:tc>
          <w:tcPr>
            <w:tcW w:w="1278" w:type="pct"/>
            <w:vAlign w:val="center"/>
          </w:tcPr>
          <w:p w14:paraId="12FF98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eastAsia="宋体" w:cs="宋体"/>
                <w:sz w:val="20"/>
                <w:szCs w:val="20"/>
                <w:lang w:eastAsia="zh-CN"/>
              </w:rPr>
            </w:pPr>
            <w:r>
              <w:rPr>
                <w:rFonts w:ascii="宋体" w:hAnsi="宋体" w:cs="宋体"/>
                <w:sz w:val="20"/>
                <w:szCs w:val="20"/>
              </w:rPr>
              <w:t>G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SENSOR</w:t>
            </w:r>
          </w:p>
        </w:tc>
        <w:tc>
          <w:tcPr>
            <w:tcW w:w="2375" w:type="pct"/>
            <w:vAlign w:val="center"/>
          </w:tcPr>
          <w:p w14:paraId="72954F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eastAsia="宋体" w:cs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支持</w:t>
            </w:r>
          </w:p>
        </w:tc>
      </w:tr>
    </w:tbl>
    <w:p w14:paraId="2AE218AA">
      <w:pPr>
        <w:jc w:val="center"/>
        <w:rPr>
          <w:rFonts w:ascii="宋体" w:cs="宋体"/>
          <w:szCs w:val="21"/>
        </w:rPr>
      </w:pPr>
    </w:p>
    <w:p w14:paraId="15FDAE22">
      <w:pPr>
        <w:jc w:val="left"/>
        <w:rPr>
          <w:b/>
          <w:bCs/>
          <w:sz w:val="28"/>
          <w:szCs w:val="28"/>
        </w:rPr>
        <w:sectPr>
          <w:type w:val="continuous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</w:p>
    <w:p w14:paraId="400E044D">
      <w:pPr>
        <w:jc w:val="left"/>
        <w:rPr>
          <w:sz w:val="38"/>
          <w:szCs w:val="38"/>
        </w:rPr>
      </w:pPr>
      <w:r>
        <w:rPr>
          <w:rFonts w:hint="eastAsia"/>
          <w:b/>
          <w:bCs/>
          <w:sz w:val="28"/>
          <w:szCs w:val="28"/>
        </w:rPr>
        <w:t>产品尺寸</w:t>
      </w:r>
    </w:p>
    <w:p w14:paraId="74C7CF6B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drawing>
          <wp:inline distT="0" distB="0" distL="0" distR="0">
            <wp:extent cx="3943350" cy="4667250"/>
            <wp:effectExtent l="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466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4B57CD">
      <w:pPr>
        <w:jc w:val="left"/>
        <w:rPr>
          <w:rFonts w:hint="eastAsia"/>
          <w:b/>
          <w:bCs/>
          <w:sz w:val="28"/>
          <w:szCs w:val="28"/>
        </w:rPr>
      </w:pPr>
    </w:p>
    <w:p w14:paraId="67A7989D">
      <w:pPr>
        <w:jc w:val="left"/>
        <w:rPr>
          <w:rFonts w:hint="eastAsia"/>
          <w:b/>
          <w:bCs/>
          <w:sz w:val="28"/>
          <w:szCs w:val="28"/>
        </w:rPr>
      </w:pPr>
    </w:p>
    <w:p w14:paraId="051A78BA">
      <w:pPr>
        <w:jc w:val="left"/>
        <w:rPr>
          <w:rFonts w:hint="eastAsia"/>
          <w:b/>
          <w:bCs/>
          <w:sz w:val="28"/>
          <w:szCs w:val="28"/>
        </w:rPr>
      </w:pPr>
    </w:p>
    <w:p w14:paraId="14845540">
      <w:pPr>
        <w:jc w:val="left"/>
        <w:rPr>
          <w:rFonts w:hint="eastAsia"/>
          <w:b/>
          <w:bCs/>
          <w:sz w:val="28"/>
          <w:szCs w:val="28"/>
        </w:rPr>
      </w:pPr>
    </w:p>
    <w:p w14:paraId="306D26B8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面板接口</w:t>
      </w:r>
    </w:p>
    <w:p w14:paraId="66733B94">
      <w:pPr>
        <w:jc w:val="center"/>
      </w:pPr>
      <w:r>
        <w:rPr>
          <w:rFonts w:hint="eastAsia"/>
          <w:b/>
          <w:bCs/>
          <w:sz w:val="28"/>
          <w:szCs w:val="28"/>
        </w:rPr>
        <w:t>前面板</w:t>
      </w:r>
    </w:p>
    <w:p w14:paraId="6DC19BB1">
      <w:pPr>
        <w:jc w:val="center"/>
        <w:rPr>
          <w:b/>
          <w:bCs/>
          <w:sz w:val="28"/>
          <w:szCs w:val="28"/>
        </w:rPr>
      </w:pPr>
      <w:r>
        <w:rPr>
          <w:rFonts w:ascii="微软雅黑" w:hAnsi="微软雅黑" w:eastAsia="微软雅黑" w:cs="宋体"/>
          <w:sz w:val="24"/>
        </w:rPr>
        <w:drawing>
          <wp:inline distT="0" distB="0" distL="0" distR="0">
            <wp:extent cx="4997450" cy="1498600"/>
            <wp:effectExtent l="0" t="0" r="6350" b="0"/>
            <wp:docPr id="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60"/>
                    <a:stretch>
                      <a:fillRect/>
                    </a:stretch>
                  </pic:blipFill>
                  <pic:spPr>
                    <a:xfrm>
                      <a:off x="0" y="0"/>
                      <a:ext cx="4997450" cy="149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EC9F7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后面板</w:t>
      </w:r>
    </w:p>
    <w:p w14:paraId="1616DB87">
      <w:pPr>
        <w:jc w:val="center"/>
        <w:rPr>
          <w:b/>
          <w:bCs/>
          <w:sz w:val="28"/>
          <w:szCs w:val="28"/>
        </w:rPr>
      </w:pPr>
      <w:r>
        <w:rPr>
          <w:rFonts w:ascii="微软雅黑" w:hAnsi="微软雅黑" w:eastAsia="微软雅黑" w:cs="宋体"/>
          <w:sz w:val="24"/>
        </w:rPr>
        <w:drawing>
          <wp:inline distT="0" distB="0" distL="0" distR="0">
            <wp:extent cx="3956050" cy="1244600"/>
            <wp:effectExtent l="0" t="0" r="0" b="0"/>
            <wp:docPr id="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56050" cy="124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type w:val="continuous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FB354F">
    <w:pPr>
      <w:pStyle w:val="2"/>
    </w:pP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56C560">
    <w:pPr>
      <w:pStyle w:val="2"/>
    </w:pPr>
    <w:r>
      <w:rPr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4413CF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776E3A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ind w:firstLine="420"/>
      <w:jc w:val="left"/>
      <w:rPr>
        <w:rFonts w:ascii="等线" w:hAnsi="等线" w:eastAsia="等线" w:cs="等线"/>
        <w:sz w:val="36"/>
        <w:szCs w:val="36"/>
      </w:rPr>
    </w:pPr>
    <w:r>
      <w:rPr>
        <w:rFonts w:ascii="等线" w:hAnsi="等线" w:eastAsia="等线" w:cs="等线"/>
        <w:sz w:val="36"/>
        <w:szCs w:val="36"/>
      </w:rPr>
      <w:t>MDVR-M51</w:t>
    </w:r>
    <w:r>
      <w:rPr>
        <w:rFonts w:hint="eastAsia" w:ascii="等线" w:hAnsi="等线" w:eastAsia="等线" w:cs="等线"/>
        <w:sz w:val="36"/>
        <w:szCs w:val="36"/>
      </w:rPr>
      <w:t>&amp;52</w:t>
    </w:r>
    <w:r>
      <w:rPr>
        <w:rFonts w:ascii="等线" w:hAnsi="等线" w:eastAsia="等线" w:cs="等线"/>
        <w:sz w:val="36"/>
        <w:szCs w:val="36"/>
      </w:rPr>
      <w:t>Hv</w:t>
    </w:r>
  </w:p>
  <w:p w14:paraId="78CC876D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B6E6EB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2B4066"/>
    <w:multiLevelType w:val="singleLevel"/>
    <w:tmpl w:val="812B4066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E7B"/>
    <w:rsid w:val="000821DC"/>
    <w:rsid w:val="001B003C"/>
    <w:rsid w:val="00276E33"/>
    <w:rsid w:val="002F0766"/>
    <w:rsid w:val="00347C5E"/>
    <w:rsid w:val="00356E7B"/>
    <w:rsid w:val="003671EB"/>
    <w:rsid w:val="00446DE5"/>
    <w:rsid w:val="004F14C8"/>
    <w:rsid w:val="005446C6"/>
    <w:rsid w:val="00664670"/>
    <w:rsid w:val="006B3033"/>
    <w:rsid w:val="0071073C"/>
    <w:rsid w:val="007E63A7"/>
    <w:rsid w:val="00865162"/>
    <w:rsid w:val="008A51E1"/>
    <w:rsid w:val="00903FCE"/>
    <w:rsid w:val="00A71F5F"/>
    <w:rsid w:val="00A750D1"/>
    <w:rsid w:val="00AC4CFA"/>
    <w:rsid w:val="00BC429E"/>
    <w:rsid w:val="00D55C71"/>
    <w:rsid w:val="00E56362"/>
    <w:rsid w:val="00E9690D"/>
    <w:rsid w:val="00ED14F7"/>
    <w:rsid w:val="00F36F43"/>
    <w:rsid w:val="061D7D49"/>
    <w:rsid w:val="06293758"/>
    <w:rsid w:val="07BB1426"/>
    <w:rsid w:val="08550F4D"/>
    <w:rsid w:val="08D77E43"/>
    <w:rsid w:val="09967A33"/>
    <w:rsid w:val="0A4D6DF4"/>
    <w:rsid w:val="0AA22F10"/>
    <w:rsid w:val="0AED5DC4"/>
    <w:rsid w:val="0E0B3772"/>
    <w:rsid w:val="0E450938"/>
    <w:rsid w:val="0E893CFC"/>
    <w:rsid w:val="0FBB6548"/>
    <w:rsid w:val="10007F15"/>
    <w:rsid w:val="105F72B8"/>
    <w:rsid w:val="10C92BCF"/>
    <w:rsid w:val="1283614B"/>
    <w:rsid w:val="12C52AA0"/>
    <w:rsid w:val="15983246"/>
    <w:rsid w:val="160B14A8"/>
    <w:rsid w:val="16597BE0"/>
    <w:rsid w:val="16992370"/>
    <w:rsid w:val="16E53EDE"/>
    <w:rsid w:val="17236198"/>
    <w:rsid w:val="18E43275"/>
    <w:rsid w:val="19E1246A"/>
    <w:rsid w:val="1A142DA9"/>
    <w:rsid w:val="1AEB14F7"/>
    <w:rsid w:val="1C297463"/>
    <w:rsid w:val="1CB77EE3"/>
    <w:rsid w:val="1DE742BD"/>
    <w:rsid w:val="1E140690"/>
    <w:rsid w:val="21A6183D"/>
    <w:rsid w:val="233E6D67"/>
    <w:rsid w:val="23572EB3"/>
    <w:rsid w:val="24A94ABF"/>
    <w:rsid w:val="2569148A"/>
    <w:rsid w:val="268B11A7"/>
    <w:rsid w:val="270735AC"/>
    <w:rsid w:val="29293881"/>
    <w:rsid w:val="297E1A2A"/>
    <w:rsid w:val="29A2742D"/>
    <w:rsid w:val="2ACA6911"/>
    <w:rsid w:val="2BAE7598"/>
    <w:rsid w:val="2C0B2E20"/>
    <w:rsid w:val="2E067549"/>
    <w:rsid w:val="2EB864A5"/>
    <w:rsid w:val="2EDB2067"/>
    <w:rsid w:val="2F8741CD"/>
    <w:rsid w:val="3175445A"/>
    <w:rsid w:val="322F3801"/>
    <w:rsid w:val="329A58E5"/>
    <w:rsid w:val="32A25098"/>
    <w:rsid w:val="33A7018D"/>
    <w:rsid w:val="34990561"/>
    <w:rsid w:val="34D01869"/>
    <w:rsid w:val="354718D2"/>
    <w:rsid w:val="367E325A"/>
    <w:rsid w:val="36932AEE"/>
    <w:rsid w:val="372B4B80"/>
    <w:rsid w:val="377C3B86"/>
    <w:rsid w:val="37B1660C"/>
    <w:rsid w:val="37E37B77"/>
    <w:rsid w:val="386F1CA1"/>
    <w:rsid w:val="388560F7"/>
    <w:rsid w:val="39706AEF"/>
    <w:rsid w:val="3BF97025"/>
    <w:rsid w:val="3C2E2AAE"/>
    <w:rsid w:val="3CBF6BE2"/>
    <w:rsid w:val="3D0550A8"/>
    <w:rsid w:val="3D112421"/>
    <w:rsid w:val="3E022864"/>
    <w:rsid w:val="3E9B22B9"/>
    <w:rsid w:val="3F494EEA"/>
    <w:rsid w:val="4115658C"/>
    <w:rsid w:val="41174B0C"/>
    <w:rsid w:val="416B62FB"/>
    <w:rsid w:val="41D93C06"/>
    <w:rsid w:val="44B9624D"/>
    <w:rsid w:val="45A65C23"/>
    <w:rsid w:val="4678372C"/>
    <w:rsid w:val="47612E72"/>
    <w:rsid w:val="478C564C"/>
    <w:rsid w:val="47BB3ADA"/>
    <w:rsid w:val="4A44330B"/>
    <w:rsid w:val="4A7E71B5"/>
    <w:rsid w:val="4BEA34DC"/>
    <w:rsid w:val="4BEC3A0B"/>
    <w:rsid w:val="4C3B396E"/>
    <w:rsid w:val="4D0B791A"/>
    <w:rsid w:val="4E094000"/>
    <w:rsid w:val="4E257948"/>
    <w:rsid w:val="4E7365F4"/>
    <w:rsid w:val="4E80045D"/>
    <w:rsid w:val="50254FCD"/>
    <w:rsid w:val="51533CB2"/>
    <w:rsid w:val="51727016"/>
    <w:rsid w:val="51E62975"/>
    <w:rsid w:val="52054B76"/>
    <w:rsid w:val="52757F0A"/>
    <w:rsid w:val="529A44A7"/>
    <w:rsid w:val="52B96984"/>
    <w:rsid w:val="52E951B5"/>
    <w:rsid w:val="53050228"/>
    <w:rsid w:val="544841C8"/>
    <w:rsid w:val="546F0FFD"/>
    <w:rsid w:val="548A76AF"/>
    <w:rsid w:val="56E12A0D"/>
    <w:rsid w:val="56E4401D"/>
    <w:rsid w:val="576A6D11"/>
    <w:rsid w:val="587C4919"/>
    <w:rsid w:val="59AF714B"/>
    <w:rsid w:val="5AC66EF1"/>
    <w:rsid w:val="5C875D4D"/>
    <w:rsid w:val="5D0979D0"/>
    <w:rsid w:val="5D833B89"/>
    <w:rsid w:val="5E2E29DB"/>
    <w:rsid w:val="5EF063A5"/>
    <w:rsid w:val="5F0C2645"/>
    <w:rsid w:val="5F113AF8"/>
    <w:rsid w:val="609C2347"/>
    <w:rsid w:val="60EB7112"/>
    <w:rsid w:val="612D3383"/>
    <w:rsid w:val="613123EF"/>
    <w:rsid w:val="618E5D50"/>
    <w:rsid w:val="62E55080"/>
    <w:rsid w:val="63904A9C"/>
    <w:rsid w:val="63BF4119"/>
    <w:rsid w:val="659146A9"/>
    <w:rsid w:val="661D6F56"/>
    <w:rsid w:val="686463E9"/>
    <w:rsid w:val="6A8A312B"/>
    <w:rsid w:val="6AE61861"/>
    <w:rsid w:val="6B1819BC"/>
    <w:rsid w:val="6BA83A30"/>
    <w:rsid w:val="6C5E738C"/>
    <w:rsid w:val="6C7B1E99"/>
    <w:rsid w:val="6CB430FF"/>
    <w:rsid w:val="6D0F0738"/>
    <w:rsid w:val="6D226CED"/>
    <w:rsid w:val="6DA01608"/>
    <w:rsid w:val="701D0FD7"/>
    <w:rsid w:val="7037619A"/>
    <w:rsid w:val="71A12D58"/>
    <w:rsid w:val="729B64A6"/>
    <w:rsid w:val="729D0937"/>
    <w:rsid w:val="72AA1D98"/>
    <w:rsid w:val="72B556A2"/>
    <w:rsid w:val="72B61E99"/>
    <w:rsid w:val="72CC3CDC"/>
    <w:rsid w:val="73EE091A"/>
    <w:rsid w:val="74EE48E9"/>
    <w:rsid w:val="75D2409F"/>
    <w:rsid w:val="762813CA"/>
    <w:rsid w:val="770730DF"/>
    <w:rsid w:val="77C53838"/>
    <w:rsid w:val="782146A6"/>
    <w:rsid w:val="790C3622"/>
    <w:rsid w:val="791264C4"/>
    <w:rsid w:val="7A390BFB"/>
    <w:rsid w:val="7A434C09"/>
    <w:rsid w:val="7A5C0273"/>
    <w:rsid w:val="7B8B0E2B"/>
    <w:rsid w:val="7BFE742B"/>
    <w:rsid w:val="7C61018D"/>
    <w:rsid w:val="7D300596"/>
    <w:rsid w:val="7DC25F83"/>
    <w:rsid w:val="7DFE20C3"/>
    <w:rsid w:val="7E091A49"/>
    <w:rsid w:val="7E2A2D86"/>
    <w:rsid w:val="7EFD2DEF"/>
    <w:rsid w:val="7FC0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0" w:name="Table Simple 1" w:locked="1"/>
    <w:lsdException w:uiPriority="0" w:name="Table Simple 2" w:locked="1"/>
    <w:lsdException w:uiPriority="0" w:name="Table Simple 3" w:locked="1"/>
    <w:lsdException w:uiPriority="0" w:name="Table Classic 1" w:locked="1"/>
    <w:lsdException w:uiPriority="0" w:name="Table Classic 2" w:locked="1"/>
    <w:lsdException w:uiPriority="0" w:name="Table Classic 3" w:locked="1"/>
    <w:lsdException w:uiPriority="0" w:name="Table Classic 4" w:locked="1"/>
    <w:lsdException w:uiPriority="0" w:name="Table Colorful 1" w:locked="1"/>
    <w:lsdException w:uiPriority="0" w:name="Table Colorful 2" w:locked="1"/>
    <w:lsdException w:uiPriority="0" w:name="Table Colorful 3" w:locked="1"/>
    <w:lsdException w:uiPriority="0" w:name="Table Columns 1" w:locked="1"/>
    <w:lsdException w:uiPriority="0" w:name="Table Columns 2" w:locked="1"/>
    <w:lsdException w:uiPriority="0" w:name="Table Columns 3" w:locked="1"/>
    <w:lsdException w:uiPriority="0" w:name="Table Columns 4" w:locked="1"/>
    <w:lsdException w:uiPriority="0" w:name="Table Columns 5" w:locked="1"/>
    <w:lsdException w:uiPriority="0" w:name="Table Grid 1" w:locked="1"/>
    <w:lsdException w:uiPriority="0" w:name="Table Grid 2" w:locked="1"/>
    <w:lsdException w:uiPriority="0" w:name="Table Grid 3" w:locked="1"/>
    <w:lsdException w:uiPriority="0" w:name="Table Grid 4" w:locked="1"/>
    <w:lsdException w:uiPriority="0" w:name="Table Grid 5" w:locked="1"/>
    <w:lsdException w:uiPriority="0" w:name="Table Grid 6" w:locked="1"/>
    <w:lsdException w:uiPriority="0" w:name="Table Grid 7" w:locked="1"/>
    <w:lsdException w:uiPriority="0" w:name="Table Grid 8" w:locked="1"/>
    <w:lsdException w:uiPriority="0" w:name="Table List 1" w:locked="1"/>
    <w:lsdException w:uiPriority="0" w:name="Table List 2" w:locked="1"/>
    <w:lsdException w:uiPriority="0" w:name="Table List 3" w:locked="1"/>
    <w:lsdException w:uiPriority="0" w:name="Table List 4" w:locked="1"/>
    <w:lsdException w:uiPriority="0" w:name="Table List 5" w:locked="1"/>
    <w:lsdException w:uiPriority="0" w:name="Table List 6" w:locked="1"/>
    <w:lsdException w:uiPriority="0" w:name="Table List 7" w:locked="1"/>
    <w:lsdException w:uiPriority="0" w:name="Table List 8" w:locked="1"/>
    <w:lsdException w:uiPriority="0" w:name="Table 3D effects 1" w:locked="1"/>
    <w:lsdException w:uiPriority="0" w:name="Table 3D effects 2" w:locked="1"/>
    <w:lsdException w:uiPriority="0" w:name="Table 3D effects 3" w:locked="1"/>
    <w:lsdException w:uiPriority="0" w:name="Table Contemporary" w:locked="1"/>
    <w:lsdException w:uiPriority="0" w:name="Table Elegant" w:locked="1"/>
    <w:lsdException w:uiPriority="0" w:name="Table Professional" w:locked="1"/>
    <w:lsdException w:uiPriority="0" w:name="Table Subtle 1" w:locked="1"/>
    <w:lsdException w:uiPriority="0" w:name="Table Subtle 2" w:locked="1"/>
    <w:lsdException w:uiPriority="0" w:name="Table Web 1" w:locked="1"/>
    <w:lsdException w:uiPriority="0" w:name="Table Web 2" w:locked="1"/>
    <w:lsdException w:uiPriority="0" w:name="Table Web 3" w:locked="1"/>
    <w:lsdException w:uiPriority="99" w:name="Balloon Text"/>
    <w:lsdException w:qFormat="1" w:unhideWhenUsed="0" w:uiPriority="99" w:semiHidden="0" w:name="Table Grid"/>
    <w:lsdException w:uiPriority="0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semiHidden/>
    <w:qFormat/>
    <w:uiPriority w:val="99"/>
    <w:rPr>
      <w:sz w:val="18"/>
      <w:szCs w:val="18"/>
    </w:rPr>
  </w:style>
  <w:style w:type="character" w:customStyle="1" w:styleId="8">
    <w:name w:val="页眉 字符"/>
    <w:basedOn w:val="6"/>
    <w:link w:val="3"/>
    <w:semiHidden/>
    <w:qFormat/>
    <w:uiPriority w:val="99"/>
    <w:rPr>
      <w:sz w:val="18"/>
      <w:szCs w:val="18"/>
    </w:rPr>
  </w:style>
  <w:style w:type="paragraph" w:customStyle="1" w:styleId="9">
    <w:name w:val="其他"/>
    <w:basedOn w:val="1"/>
    <w:qFormat/>
    <w:uiPriority w:val="99"/>
    <w:rPr>
      <w:rFonts w:ascii="宋体" w:hAnsi="宋体" w:cs="宋体"/>
      <w:sz w:val="30"/>
      <w:szCs w:val="30"/>
    </w:rPr>
  </w:style>
  <w:style w:type="paragraph" w:customStyle="1" w:styleId="10">
    <w:name w:val="Table Paragraph"/>
    <w:basedOn w:val="1"/>
    <w:qFormat/>
    <w:uiPriority w:val="99"/>
    <w:pPr>
      <w:autoSpaceDE w:val="0"/>
      <w:autoSpaceDN w:val="0"/>
      <w:ind w:left="104"/>
    </w:pPr>
    <w:rPr>
      <w:rFonts w:ascii="微软雅黑" w:hAnsi="微软雅黑" w:eastAsia="微软雅黑" w:cs="微软雅黑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4</Pages>
  <Words>309</Words>
  <Characters>400</Characters>
  <Lines>2</Lines>
  <Paragraphs>1</Paragraphs>
  <TotalTime>0</TotalTime>
  <ScaleCrop>false</ScaleCrop>
  <LinksUpToDate>false</LinksUpToDate>
  <CharactersWithSpaces>400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2023-11-22T08:04:00Z</dcterms:created>
  <dc:creator>86136</dc:creator>
  <cp:lastModifiedBy>笑炎</cp:lastModifiedBy>
  <dcterms:modified xsi:type="dcterms:W3CDTF">2026-07-22T06:54:44Z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CD9D9CD672C74A08895BEE26FC6F441E</vt:lpwstr>
  </property>
  <property fmtid="{D5CDD505-2E9C-101B-9397-08002B2CF9AE}" pid="4" name="KSOTemplateDocerSaveRecord">
    <vt:lpwstr>eyJoZGlkIjoiNjI3NTNmMmI2ZTAyNmNkYzcyNGI1MGMwODcxYjVkNDUiLCJ1c2VySWQiOiI3MzI2MTM0MzkifQ==</vt:lpwstr>
  </property>
</Properties>
</file>