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E1A703">
      <w:pPr>
        <w:tabs>
          <w:tab w:val="left" w:pos="4566"/>
        </w:tabs>
        <w:jc w:val="center"/>
        <w:rPr>
          <w:rFonts w:hint="eastAsia" w:eastAsia="宋体"/>
          <w:b/>
          <w:bCs/>
          <w:sz w:val="38"/>
          <w:szCs w:val="38"/>
          <w:lang w:eastAsia="zh-CN"/>
        </w:rPr>
      </w:pPr>
      <w:r>
        <w:rPr>
          <w:rFonts w:hint="eastAsia" w:eastAsia="宋体"/>
          <w:b/>
          <w:bCs/>
          <w:sz w:val="38"/>
          <w:szCs w:val="38"/>
          <w:lang w:eastAsia="zh-CN"/>
        </w:rPr>
        <w:drawing>
          <wp:inline distT="0" distB="0" distL="114300" distR="114300">
            <wp:extent cx="5686425" cy="2030095"/>
            <wp:effectExtent l="0" t="0" r="3175" b="1905"/>
            <wp:docPr id="4" name="图片 4" descr="AI版本，主图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AI版本，主图_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86425" cy="2030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937A75">
      <w:pPr>
        <w:tabs>
          <w:tab w:val="left" w:pos="4566"/>
        </w:tabs>
        <w:rPr>
          <w:b/>
          <w:bCs/>
          <w:sz w:val="38"/>
          <w:szCs w:val="38"/>
        </w:rPr>
      </w:pPr>
    </w:p>
    <w:p w14:paraId="7E41415C">
      <w:pPr>
        <w:tabs>
          <w:tab w:val="left" w:pos="4566"/>
        </w:tabs>
        <w:jc w:val="right"/>
        <w:rPr>
          <w:rFonts w:hint="default"/>
          <w:b w:val="0"/>
          <w:bCs w:val="0"/>
          <w:sz w:val="16"/>
          <w:szCs w:val="16"/>
          <w:lang w:val="en-US"/>
        </w:rPr>
        <w:sectPr>
          <w:headerReference r:id="rId3" w:type="first"/>
          <w:footerReference r:id="rId5" w:type="first"/>
          <w:footerReference r:id="rId4" w:type="default"/>
          <w:pgSz w:w="11906" w:h="16838"/>
          <w:pgMar w:top="720" w:right="720" w:bottom="720" w:left="720" w:header="851" w:footer="992" w:gutter="0"/>
          <w:cols w:space="425" w:num="1"/>
          <w:titlePg/>
          <w:docGrid w:type="lines" w:linePitch="312" w:charSpace="0"/>
        </w:sectPr>
      </w:pPr>
      <w:r>
        <w:rPr>
          <w:rFonts w:hint="eastAsia"/>
          <w:b w:val="0"/>
          <w:bCs w:val="0"/>
          <w:sz w:val="16"/>
          <w:szCs w:val="16"/>
          <w:lang w:val="en-US" w:eastAsia="zh-CN"/>
        </w:rPr>
        <w:tab/>
      </w:r>
      <w:r>
        <w:rPr>
          <w:rFonts w:hint="eastAsia"/>
          <w:b w:val="0"/>
          <w:bCs w:val="0"/>
          <w:sz w:val="16"/>
          <w:szCs w:val="16"/>
          <w:lang w:val="en-US" w:eastAsia="zh-CN"/>
        </w:rPr>
        <w:t>注：设备外观随版本变更有细微差异</w:t>
      </w:r>
      <w:r>
        <w:rPr>
          <w:rFonts w:hint="eastAsia"/>
          <w:b w:val="0"/>
          <w:bCs w:val="0"/>
          <w:sz w:val="16"/>
          <w:szCs w:val="16"/>
          <w:lang w:val="en-US" w:eastAsia="zh-CN"/>
        </w:rPr>
        <w:tab/>
      </w:r>
    </w:p>
    <w:p w14:paraId="453C2CCA">
      <w:pPr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产品简介</w:t>
      </w:r>
    </w:p>
    <w:p w14:paraId="5DEB1849">
      <w:pPr>
        <w:tabs>
          <w:tab w:val="left" w:pos="4566"/>
        </w:tabs>
        <w:ind w:firstLine="480" w:firstLineChars="200"/>
        <w:rPr>
          <w:rFonts w:ascii="微软雅黑" w:hAnsi="微软雅黑" w:eastAsia="微软雅黑" w:cs="微软雅黑"/>
          <w:sz w:val="24"/>
        </w:rPr>
      </w:pPr>
      <w:r>
        <w:rPr>
          <w:rFonts w:ascii="微软雅黑" w:hAnsi="微软雅黑" w:eastAsia="微软雅黑" w:cs="微软雅黑"/>
          <w:sz w:val="24"/>
        </w:rPr>
        <w:t>M25Hv</w:t>
      </w:r>
      <w:r>
        <w:rPr>
          <w:rFonts w:hint="eastAsia" w:ascii="微软雅黑" w:hAnsi="微软雅黑" w:eastAsia="微软雅黑" w:cs="微软雅黑"/>
          <w:sz w:val="24"/>
        </w:rPr>
        <w:t>系列是专为车载视频监控、图像智能识别、高拓展延伸性产品，采用高速处理器</w:t>
      </w:r>
      <w:r>
        <w:rPr>
          <w:rFonts w:ascii="微软雅黑" w:hAnsi="微软雅黑" w:eastAsia="微软雅黑" w:cs="微软雅黑"/>
          <w:sz w:val="24"/>
        </w:rPr>
        <w:t>NT98321</w:t>
      </w:r>
      <w:r>
        <w:rPr>
          <w:rFonts w:hint="eastAsia" w:ascii="微软雅黑" w:hAnsi="微软雅黑" w:eastAsia="微软雅黑" w:cs="微软雅黑"/>
          <w:sz w:val="24"/>
        </w:rPr>
        <w:t>和嵌入式操作系统，融合</w:t>
      </w:r>
      <w:r>
        <w:rPr>
          <w:rFonts w:ascii="微软雅黑" w:hAnsi="微软雅黑" w:eastAsia="微软雅黑" w:cs="微软雅黑"/>
          <w:sz w:val="24"/>
        </w:rPr>
        <w:t>IT</w:t>
      </w:r>
      <w:r>
        <w:rPr>
          <w:rFonts w:hint="eastAsia" w:ascii="微软雅黑" w:hAnsi="微软雅黑" w:eastAsia="微软雅黑" w:cs="微软雅黑"/>
          <w:sz w:val="24"/>
        </w:rPr>
        <w:t>尖端领域</w:t>
      </w:r>
      <w:r>
        <w:rPr>
          <w:rFonts w:ascii="微软雅黑" w:hAnsi="微软雅黑" w:eastAsia="微软雅黑" w:cs="微软雅黑"/>
          <w:sz w:val="24"/>
        </w:rPr>
        <w:t>H.264/H.265</w:t>
      </w:r>
      <w:r>
        <w:rPr>
          <w:rFonts w:hint="eastAsia" w:ascii="微软雅黑" w:hAnsi="微软雅黑" w:eastAsia="微软雅黑" w:cs="微软雅黑"/>
          <w:sz w:val="24"/>
        </w:rPr>
        <w:t>视频压缩</w:t>
      </w:r>
      <w:r>
        <w:rPr>
          <w:rFonts w:ascii="微软雅黑" w:hAnsi="微软雅黑" w:eastAsia="微软雅黑" w:cs="微软雅黑"/>
          <w:sz w:val="24"/>
        </w:rPr>
        <w:t>/</w:t>
      </w:r>
      <w:r>
        <w:rPr>
          <w:rFonts w:hint="eastAsia" w:ascii="微软雅黑" w:hAnsi="微软雅黑" w:eastAsia="微软雅黑" w:cs="微软雅黑"/>
          <w:sz w:val="24"/>
        </w:rPr>
        <w:t>解压缩等技术。具有多融合性，可实现多元化产品。如：</w:t>
      </w:r>
      <w:r>
        <w:rPr>
          <w:rFonts w:ascii="微软雅黑" w:hAnsi="微软雅黑" w:eastAsia="微软雅黑" w:cs="微软雅黑"/>
          <w:sz w:val="24"/>
        </w:rPr>
        <w:t>4</w:t>
      </w:r>
      <w:r>
        <w:rPr>
          <w:rFonts w:hint="eastAsia" w:ascii="微软雅黑" w:hAnsi="微软雅黑" w:eastAsia="微软雅黑" w:cs="微软雅黑"/>
          <w:sz w:val="24"/>
        </w:rPr>
        <w:t>路视频分割器，</w:t>
      </w:r>
      <w:r>
        <w:rPr>
          <w:rFonts w:ascii="微软雅黑" w:hAnsi="微软雅黑" w:eastAsia="微软雅黑" w:cs="微软雅黑"/>
          <w:sz w:val="24"/>
        </w:rPr>
        <w:t>4</w:t>
      </w:r>
      <w:r>
        <w:rPr>
          <w:rFonts w:hint="eastAsia" w:ascii="微软雅黑" w:hAnsi="微软雅黑" w:eastAsia="微软雅黑" w:cs="微软雅黑"/>
          <w:sz w:val="24"/>
        </w:rPr>
        <w:t>路</w:t>
      </w:r>
      <w:r>
        <w:rPr>
          <w:rFonts w:ascii="微软雅黑" w:hAnsi="微软雅黑" w:eastAsia="微软雅黑" w:cs="微软雅黑"/>
          <w:sz w:val="24"/>
        </w:rPr>
        <w:t>BSD</w:t>
      </w:r>
      <w:r>
        <w:rPr>
          <w:rFonts w:hint="eastAsia" w:ascii="微软雅黑" w:hAnsi="微软雅黑" w:eastAsia="微软雅黑" w:cs="微软雅黑"/>
          <w:sz w:val="24"/>
        </w:rPr>
        <w:t>智能识别报警器，</w:t>
      </w:r>
      <w:r>
        <w:rPr>
          <w:rFonts w:ascii="微软雅黑" w:hAnsi="微软雅黑" w:eastAsia="微软雅黑" w:cs="微软雅黑"/>
          <w:sz w:val="24"/>
        </w:rPr>
        <w:t>DMS</w:t>
      </w:r>
      <w:r>
        <w:rPr>
          <w:rFonts w:hint="eastAsia" w:ascii="微软雅黑" w:hAnsi="微软雅黑" w:eastAsia="微软雅黑" w:cs="微软雅黑"/>
          <w:sz w:val="24"/>
        </w:rPr>
        <w:t>疲劳辅助驾驶等。</w:t>
      </w:r>
    </w:p>
    <w:p w14:paraId="5229F8C4">
      <w:pPr>
        <w:jc w:val="left"/>
        <w:rPr>
          <w:b/>
          <w:bCs/>
          <w:sz w:val="28"/>
          <w:szCs w:val="28"/>
        </w:rPr>
      </w:pPr>
    </w:p>
    <w:p w14:paraId="2C9E0331">
      <w:pPr>
        <w:jc w:val="left"/>
        <w:rPr>
          <w:b/>
          <w:bCs/>
          <w:sz w:val="28"/>
          <w:szCs w:val="28"/>
        </w:rPr>
      </w:pPr>
    </w:p>
    <w:p w14:paraId="7D100444">
      <w:pPr>
        <w:jc w:val="left"/>
        <w:rPr>
          <w:b/>
          <w:bCs/>
          <w:sz w:val="28"/>
          <w:szCs w:val="28"/>
        </w:rPr>
      </w:pPr>
    </w:p>
    <w:p w14:paraId="754AC546">
      <w:pPr>
        <w:jc w:val="left"/>
        <w:rPr>
          <w:b/>
          <w:bCs/>
          <w:sz w:val="28"/>
          <w:szCs w:val="28"/>
        </w:rPr>
      </w:pPr>
    </w:p>
    <w:p w14:paraId="5C7E6979">
      <w:pPr>
        <w:jc w:val="left"/>
        <w:rPr>
          <w:b/>
          <w:bCs/>
          <w:sz w:val="28"/>
          <w:szCs w:val="28"/>
        </w:rPr>
      </w:pPr>
    </w:p>
    <w:p w14:paraId="387B904B">
      <w:pPr>
        <w:jc w:val="left"/>
        <w:rPr>
          <w:b/>
          <w:bCs/>
          <w:sz w:val="28"/>
          <w:szCs w:val="28"/>
        </w:rPr>
      </w:pPr>
    </w:p>
    <w:p w14:paraId="7EC4DDD8">
      <w:pPr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产品优势</w:t>
      </w:r>
    </w:p>
    <w:p w14:paraId="5348D93A">
      <w:pPr>
        <w:tabs>
          <w:tab w:val="left" w:pos="4566"/>
        </w:tabs>
        <w:rPr>
          <w:rFonts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最大支持</w:t>
      </w:r>
      <w:r>
        <w:rPr>
          <w:rFonts w:ascii="微软雅黑" w:hAnsi="微软雅黑" w:eastAsia="微软雅黑" w:cs="微软雅黑"/>
          <w:sz w:val="24"/>
        </w:rPr>
        <w:t>4</w:t>
      </w:r>
      <w:r>
        <w:rPr>
          <w:rFonts w:hint="eastAsia" w:ascii="微软雅黑" w:hAnsi="微软雅黑" w:eastAsia="微软雅黑" w:cs="微软雅黑"/>
          <w:sz w:val="24"/>
        </w:rPr>
        <w:t>路</w:t>
      </w:r>
      <w:r>
        <w:rPr>
          <w:rFonts w:ascii="微软雅黑" w:hAnsi="微软雅黑" w:eastAsia="微软雅黑" w:cs="微软雅黑"/>
          <w:sz w:val="24"/>
        </w:rPr>
        <w:t>AHD</w:t>
      </w:r>
      <w:r>
        <w:rPr>
          <w:rFonts w:hint="eastAsia" w:ascii="微软雅黑" w:hAnsi="微软雅黑" w:eastAsia="微软雅黑" w:cs="微软雅黑"/>
          <w:sz w:val="24"/>
        </w:rPr>
        <w:t>视频输入</w:t>
      </w:r>
    </w:p>
    <w:p w14:paraId="6CC23A60">
      <w:pPr>
        <w:tabs>
          <w:tab w:val="left" w:pos="4566"/>
        </w:tabs>
        <w:rPr>
          <w:rFonts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视频编码</w:t>
      </w:r>
      <w:r>
        <w:rPr>
          <w:rFonts w:ascii="微软雅黑" w:hAnsi="微软雅黑" w:eastAsia="微软雅黑" w:cs="微软雅黑"/>
          <w:sz w:val="24"/>
        </w:rPr>
        <w:t>H.265</w:t>
      </w:r>
      <w:r>
        <w:rPr>
          <w:rFonts w:hint="eastAsia" w:ascii="微软雅黑" w:hAnsi="微软雅黑" w:eastAsia="微软雅黑" w:cs="微软雅黑"/>
          <w:sz w:val="24"/>
        </w:rPr>
        <w:t>、</w:t>
      </w:r>
      <w:r>
        <w:rPr>
          <w:rFonts w:ascii="微软雅黑" w:hAnsi="微软雅黑" w:eastAsia="微软雅黑" w:cs="微软雅黑"/>
          <w:sz w:val="24"/>
        </w:rPr>
        <w:t>H.264</w:t>
      </w:r>
      <w:r>
        <w:rPr>
          <w:rFonts w:hint="eastAsia" w:ascii="微软雅黑" w:hAnsi="微软雅黑" w:eastAsia="微软雅黑" w:cs="微软雅黑"/>
          <w:sz w:val="24"/>
        </w:rPr>
        <w:t>可选</w:t>
      </w:r>
    </w:p>
    <w:p w14:paraId="1AAAEE3F">
      <w:pPr>
        <w:tabs>
          <w:tab w:val="left" w:pos="4566"/>
        </w:tabs>
        <w:rPr>
          <w:rFonts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支持</w:t>
      </w:r>
      <w:r>
        <w:rPr>
          <w:rFonts w:ascii="微软雅黑" w:hAnsi="微软雅黑" w:eastAsia="微软雅黑" w:cs="微软雅黑"/>
          <w:sz w:val="24"/>
        </w:rPr>
        <w:t>AHD 1080P</w:t>
      </w:r>
      <w:r>
        <w:rPr>
          <w:rFonts w:hint="eastAsia" w:ascii="微软雅黑" w:hAnsi="微软雅黑" w:eastAsia="微软雅黑" w:cs="微软雅黑"/>
          <w:sz w:val="24"/>
        </w:rPr>
        <w:t>输出功能</w:t>
      </w:r>
    </w:p>
    <w:p w14:paraId="319621E6">
      <w:pPr>
        <w:tabs>
          <w:tab w:val="left" w:pos="4566"/>
        </w:tabs>
        <w:rPr>
          <w:rFonts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支持一张</w:t>
      </w:r>
      <w:r>
        <w:rPr>
          <w:rFonts w:ascii="微软雅黑" w:hAnsi="微软雅黑" w:eastAsia="微软雅黑" w:cs="微软雅黑"/>
          <w:sz w:val="24"/>
        </w:rPr>
        <w:t>TF</w:t>
      </w:r>
      <w:r>
        <w:rPr>
          <w:rFonts w:hint="eastAsia" w:ascii="微软雅黑" w:hAnsi="微软雅黑" w:eastAsia="微软雅黑" w:cs="微软雅黑"/>
          <w:sz w:val="24"/>
        </w:rPr>
        <w:t>卡</w:t>
      </w:r>
    </w:p>
    <w:p w14:paraId="23EA1522">
      <w:pPr>
        <w:tabs>
          <w:tab w:val="left" w:pos="4566"/>
        </w:tabs>
        <w:rPr>
          <w:rFonts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丰富的外围接口</w:t>
      </w:r>
    </w:p>
    <w:p w14:paraId="034A7A13">
      <w:pPr>
        <w:tabs>
          <w:tab w:val="left" w:pos="4566"/>
        </w:tabs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可拓展性高</w:t>
      </w:r>
    </w:p>
    <w:p w14:paraId="74186867">
      <w:pPr>
        <w:tabs>
          <w:tab w:val="left" w:pos="4566"/>
        </w:tabs>
        <w:rPr>
          <w:rFonts w:hint="eastAsia" w:ascii="微软雅黑" w:hAnsi="微软雅黑" w:eastAsia="微软雅黑" w:cs="微软雅黑"/>
          <w:sz w:val="24"/>
        </w:rPr>
      </w:pPr>
    </w:p>
    <w:p w14:paraId="65DAC817">
      <w:pPr>
        <w:tabs>
          <w:tab w:val="left" w:pos="4566"/>
        </w:tabs>
        <w:rPr>
          <w:rFonts w:hint="eastAsia" w:ascii="微软雅黑" w:hAnsi="微软雅黑" w:eastAsia="微软雅黑" w:cs="微软雅黑"/>
          <w:sz w:val="24"/>
        </w:rPr>
      </w:pPr>
    </w:p>
    <w:p w14:paraId="65A311BD">
      <w:pPr>
        <w:tabs>
          <w:tab w:val="left" w:pos="4566"/>
        </w:tabs>
        <w:rPr>
          <w:rFonts w:hint="eastAsia" w:ascii="微软雅黑" w:hAnsi="微软雅黑" w:eastAsia="微软雅黑" w:cs="微软雅黑"/>
          <w:sz w:val="24"/>
        </w:rPr>
      </w:pPr>
    </w:p>
    <w:p w14:paraId="39321CEA">
      <w:pPr>
        <w:tabs>
          <w:tab w:val="left" w:pos="4566"/>
        </w:tabs>
        <w:rPr>
          <w:rFonts w:hint="eastAsia" w:ascii="微软雅黑" w:hAnsi="微软雅黑" w:eastAsia="微软雅黑" w:cs="微软雅黑"/>
          <w:sz w:val="24"/>
        </w:rPr>
      </w:pPr>
    </w:p>
    <w:p w14:paraId="623A3157">
      <w:pPr>
        <w:tabs>
          <w:tab w:val="left" w:pos="4566"/>
        </w:tabs>
        <w:rPr>
          <w:rFonts w:hint="eastAsia" w:ascii="微软雅黑" w:hAnsi="微软雅黑" w:eastAsia="微软雅黑" w:cs="微软雅黑"/>
          <w:sz w:val="24"/>
        </w:rPr>
      </w:pPr>
    </w:p>
    <w:p w14:paraId="5AA7D5E4">
      <w:pPr>
        <w:tabs>
          <w:tab w:val="left" w:pos="4566"/>
        </w:tabs>
        <w:rPr>
          <w:rFonts w:ascii="微软雅黑" w:hAnsi="微软雅黑" w:eastAsia="微软雅黑" w:cs="微软雅黑"/>
          <w:sz w:val="24"/>
        </w:rPr>
      </w:pPr>
    </w:p>
    <w:p w14:paraId="35BEEB05">
      <w:pPr>
        <w:tabs>
          <w:tab w:val="left" w:pos="4566"/>
        </w:tabs>
        <w:rPr>
          <w:rFonts w:ascii="微软雅黑" w:hAnsi="微软雅黑" w:eastAsia="微软雅黑" w:cs="微软雅黑"/>
          <w:sz w:val="24"/>
        </w:rPr>
        <w:sectPr>
          <w:headerReference r:id="rId6" w:type="first"/>
          <w:footerReference r:id="rId7" w:type="first"/>
          <w:type w:val="continuous"/>
          <w:pgSz w:w="11906" w:h="16838"/>
          <w:pgMar w:top="720" w:right="720" w:bottom="720" w:left="720" w:header="851" w:footer="992" w:gutter="0"/>
          <w:cols w:equalWidth="0" w:num="2">
            <w:col w:w="5021" w:space="634"/>
            <w:col w:w="4811"/>
          </w:cols>
          <w:titlePg/>
          <w:docGrid w:type="lines" w:linePitch="312" w:charSpace="0"/>
        </w:sectPr>
      </w:pPr>
    </w:p>
    <w:p w14:paraId="672CD55A">
      <w:pPr>
        <w:jc w:val="left"/>
        <w:rPr>
          <w:rFonts w:hint="eastAsia"/>
          <w:b/>
          <w:bCs/>
          <w:sz w:val="28"/>
          <w:szCs w:val="28"/>
        </w:rPr>
      </w:pPr>
    </w:p>
    <w:p w14:paraId="292C4BFB">
      <w:pPr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核心参数</w:t>
      </w:r>
    </w:p>
    <w:tbl>
      <w:tblPr>
        <w:tblStyle w:val="4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43"/>
        <w:gridCol w:w="3123"/>
        <w:gridCol w:w="4414"/>
      </w:tblGrid>
      <w:tr w14:paraId="73370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</w:trPr>
        <w:tc>
          <w:tcPr>
            <w:tcW w:w="2933" w:type="pct"/>
            <w:gridSpan w:val="2"/>
            <w:shd w:val="clear" w:color="auto" w:fill="E7E6E6"/>
            <w:vAlign w:val="center"/>
          </w:tcPr>
          <w:p w14:paraId="20B3FE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项目</w:t>
            </w:r>
          </w:p>
        </w:tc>
        <w:tc>
          <w:tcPr>
            <w:tcW w:w="2066" w:type="pct"/>
            <w:shd w:val="clear" w:color="auto" w:fill="E7E6E6"/>
            <w:vAlign w:val="center"/>
          </w:tcPr>
          <w:p w14:paraId="68E561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参数说明</w:t>
            </w:r>
          </w:p>
        </w:tc>
      </w:tr>
      <w:tr w14:paraId="7FF95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71" w:type="pct"/>
            <w:vAlign w:val="center"/>
          </w:tcPr>
          <w:p w14:paraId="494A16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AI功能</w:t>
            </w:r>
          </w:p>
        </w:tc>
        <w:tc>
          <w:tcPr>
            <w:tcW w:w="1462" w:type="pct"/>
            <w:vAlign w:val="center"/>
          </w:tcPr>
          <w:p w14:paraId="6C20E0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ADAS、DSM、BSD</w:t>
            </w:r>
          </w:p>
        </w:tc>
        <w:tc>
          <w:tcPr>
            <w:tcW w:w="2066" w:type="pct"/>
            <w:vAlign w:val="center"/>
          </w:tcPr>
          <w:p w14:paraId="54E95D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lang w:val="en-US" w:eastAsia="zh-CN"/>
              </w:rPr>
              <w:t>全功能AI</w:t>
            </w:r>
          </w:p>
        </w:tc>
      </w:tr>
      <w:tr w14:paraId="5FE17B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71" w:type="pct"/>
            <w:vAlign w:val="center"/>
          </w:tcPr>
          <w:p w14:paraId="4845DA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</w:rPr>
              <w:t>视频输入</w:t>
            </w:r>
          </w:p>
        </w:tc>
        <w:tc>
          <w:tcPr>
            <w:tcW w:w="1462" w:type="pct"/>
            <w:vAlign w:val="center"/>
          </w:tcPr>
          <w:p w14:paraId="726087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AHD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输入</w:t>
            </w:r>
          </w:p>
        </w:tc>
        <w:tc>
          <w:tcPr>
            <w:tcW w:w="2066" w:type="pct"/>
            <w:vAlign w:val="center"/>
          </w:tcPr>
          <w:p w14:paraId="0AC19B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外接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4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*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1080P</w:t>
            </w:r>
          </w:p>
        </w:tc>
      </w:tr>
      <w:tr w14:paraId="1A31A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71" w:type="pct"/>
            <w:vMerge w:val="restart"/>
            <w:vAlign w:val="center"/>
          </w:tcPr>
          <w:p w14:paraId="1012F2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音视频输出</w:t>
            </w:r>
          </w:p>
        </w:tc>
        <w:tc>
          <w:tcPr>
            <w:tcW w:w="1462" w:type="pct"/>
            <w:vAlign w:val="center"/>
          </w:tcPr>
          <w:p w14:paraId="186033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AHD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输出</w:t>
            </w:r>
          </w:p>
        </w:tc>
        <w:tc>
          <w:tcPr>
            <w:tcW w:w="2066" w:type="pct"/>
            <w:vAlign w:val="center"/>
          </w:tcPr>
          <w:p w14:paraId="654970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1路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(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1080P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)</w:t>
            </w:r>
          </w:p>
        </w:tc>
      </w:tr>
      <w:tr w14:paraId="039FD9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71" w:type="pct"/>
            <w:vMerge w:val="continue"/>
            <w:vAlign w:val="center"/>
          </w:tcPr>
          <w:p w14:paraId="11CC04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462" w:type="pct"/>
            <w:vAlign w:val="center"/>
          </w:tcPr>
          <w:p w14:paraId="60E693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语音输出</w:t>
            </w:r>
          </w:p>
        </w:tc>
        <w:tc>
          <w:tcPr>
            <w:tcW w:w="2066" w:type="pct"/>
            <w:vAlign w:val="center"/>
          </w:tcPr>
          <w:p w14:paraId="681DBE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1路</w:t>
            </w:r>
          </w:p>
          <w:p w14:paraId="125534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M12 4芯航空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公头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，黄色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）</w:t>
            </w:r>
          </w:p>
        </w:tc>
      </w:tr>
      <w:tr w14:paraId="4BC903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71" w:type="pct"/>
            <w:vMerge w:val="restart"/>
            <w:vAlign w:val="center"/>
          </w:tcPr>
          <w:p w14:paraId="3041EC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</w:rPr>
              <w:t>视频参数编码</w:t>
            </w:r>
          </w:p>
        </w:tc>
        <w:tc>
          <w:tcPr>
            <w:tcW w:w="1462" w:type="pct"/>
            <w:vAlign w:val="center"/>
          </w:tcPr>
          <w:p w14:paraId="2A35B2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视频编码</w:t>
            </w:r>
          </w:p>
        </w:tc>
        <w:tc>
          <w:tcPr>
            <w:tcW w:w="2066" w:type="pct"/>
            <w:vAlign w:val="center"/>
          </w:tcPr>
          <w:p w14:paraId="40FB09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H.264/H.265</w:t>
            </w:r>
          </w:p>
        </w:tc>
      </w:tr>
      <w:tr w14:paraId="79B4B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71" w:type="pct"/>
            <w:vMerge w:val="continue"/>
            <w:tcBorders/>
            <w:vAlign w:val="center"/>
          </w:tcPr>
          <w:p w14:paraId="1D46EE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462" w:type="pct"/>
            <w:vAlign w:val="center"/>
          </w:tcPr>
          <w:p w14:paraId="0BE950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视频分辨率</w:t>
            </w:r>
          </w:p>
        </w:tc>
        <w:tc>
          <w:tcPr>
            <w:tcW w:w="2066" w:type="pct"/>
            <w:vAlign w:val="center"/>
          </w:tcPr>
          <w:p w14:paraId="614020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1080P/720P/</w:t>
            </w:r>
            <w:r>
              <w:rPr>
                <w:rFonts w:hint="eastAsia" w:ascii="宋体" w:hAnsi="宋体" w:eastAsia="宋体" w:cs="宋体"/>
                <w:sz w:val="20"/>
                <w:szCs w:val="20"/>
                <w:highlight w:val="none"/>
              </w:rPr>
              <w:t>D1</w:t>
            </w:r>
          </w:p>
        </w:tc>
      </w:tr>
      <w:tr w14:paraId="6B342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71" w:type="pct"/>
            <w:vAlign w:val="center"/>
          </w:tcPr>
          <w:p w14:paraId="04B27C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存储空间</w:t>
            </w:r>
          </w:p>
        </w:tc>
        <w:tc>
          <w:tcPr>
            <w:tcW w:w="1462" w:type="pct"/>
            <w:vAlign w:val="center"/>
          </w:tcPr>
          <w:p w14:paraId="115C7C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TF卡</w:t>
            </w:r>
          </w:p>
        </w:tc>
        <w:tc>
          <w:tcPr>
            <w:tcW w:w="2066" w:type="pct"/>
            <w:vAlign w:val="center"/>
          </w:tcPr>
          <w:p w14:paraId="2886E8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1张，最大1T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B</w:t>
            </w:r>
          </w:p>
        </w:tc>
      </w:tr>
      <w:tr w14:paraId="6B97F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71" w:type="pct"/>
            <w:vMerge w:val="restart"/>
            <w:vAlign w:val="center"/>
          </w:tcPr>
          <w:p w14:paraId="59B91B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接口</w:t>
            </w:r>
          </w:p>
        </w:tc>
        <w:tc>
          <w:tcPr>
            <w:tcW w:w="1462" w:type="pct"/>
            <w:vAlign w:val="center"/>
          </w:tcPr>
          <w:p w14:paraId="72B8A4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NET</w:t>
            </w:r>
          </w:p>
        </w:tc>
        <w:tc>
          <w:tcPr>
            <w:tcW w:w="2066" w:type="pct"/>
            <w:vAlign w:val="center"/>
          </w:tcPr>
          <w:p w14:paraId="18E8BA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1个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 xml:space="preserve">(最大 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100M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B）</w:t>
            </w:r>
          </w:p>
        </w:tc>
      </w:tr>
      <w:tr w14:paraId="6EAE8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71" w:type="pct"/>
            <w:vMerge w:val="continue"/>
            <w:vAlign w:val="center"/>
          </w:tcPr>
          <w:p w14:paraId="1EBC7D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462" w:type="pct"/>
            <w:vAlign w:val="center"/>
          </w:tcPr>
          <w:p w14:paraId="59FD58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RS232</w:t>
            </w:r>
          </w:p>
        </w:tc>
        <w:tc>
          <w:tcPr>
            <w:tcW w:w="2066" w:type="pct"/>
            <w:vAlign w:val="center"/>
          </w:tcPr>
          <w:p w14:paraId="37A707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1个（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支持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GPS模组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）</w:t>
            </w:r>
          </w:p>
        </w:tc>
      </w:tr>
      <w:tr w14:paraId="2A154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71" w:type="pct"/>
            <w:vMerge w:val="continue"/>
            <w:vAlign w:val="center"/>
          </w:tcPr>
          <w:p w14:paraId="0791DC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462" w:type="pct"/>
            <w:vAlign w:val="center"/>
          </w:tcPr>
          <w:p w14:paraId="2975E0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SENSOR OUT</w:t>
            </w:r>
          </w:p>
        </w:tc>
        <w:tc>
          <w:tcPr>
            <w:tcW w:w="2066" w:type="pct"/>
            <w:vAlign w:val="center"/>
          </w:tcPr>
          <w:p w14:paraId="5335DA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1个</w:t>
            </w:r>
          </w:p>
        </w:tc>
      </w:tr>
      <w:tr w14:paraId="3F6AB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71" w:type="pct"/>
            <w:vMerge w:val="continue"/>
            <w:vAlign w:val="center"/>
          </w:tcPr>
          <w:p w14:paraId="30A7CB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462" w:type="pct"/>
            <w:vAlign w:val="center"/>
          </w:tcPr>
          <w:p w14:paraId="412407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M12 4芯航空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母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头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V）</w:t>
            </w:r>
          </w:p>
        </w:tc>
        <w:tc>
          <w:tcPr>
            <w:tcW w:w="2066" w:type="pct"/>
            <w:vAlign w:val="center"/>
          </w:tcPr>
          <w:p w14:paraId="7623CC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个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支持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路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AI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视频输入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）</w:t>
            </w:r>
          </w:p>
        </w:tc>
      </w:tr>
      <w:tr w14:paraId="1CDB3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71" w:type="pct"/>
            <w:vMerge w:val="continue"/>
            <w:vAlign w:val="center"/>
          </w:tcPr>
          <w:p w14:paraId="0476EE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462" w:type="pct"/>
            <w:vAlign w:val="center"/>
          </w:tcPr>
          <w:p w14:paraId="3ACCAF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M12 4芯航空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公头（V）</w:t>
            </w:r>
          </w:p>
        </w:tc>
        <w:tc>
          <w:tcPr>
            <w:tcW w:w="2066" w:type="pct"/>
            <w:vAlign w:val="center"/>
          </w:tcPr>
          <w:p w14:paraId="65F929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1个（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支持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AHD视频输出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）</w:t>
            </w:r>
          </w:p>
        </w:tc>
      </w:tr>
      <w:tr w14:paraId="66726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71" w:type="pct"/>
            <w:vMerge w:val="continue"/>
            <w:vAlign w:val="center"/>
          </w:tcPr>
          <w:p w14:paraId="2E14F9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462" w:type="pct"/>
            <w:vAlign w:val="center"/>
          </w:tcPr>
          <w:p w14:paraId="1A2F15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M12 4芯航空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母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头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A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2066" w:type="pct"/>
            <w:vAlign w:val="center"/>
          </w:tcPr>
          <w:p w14:paraId="1F9E52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个（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支持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外接喇叭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）</w:t>
            </w:r>
          </w:p>
        </w:tc>
      </w:tr>
      <w:tr w14:paraId="52DEF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71" w:type="pct"/>
            <w:vMerge w:val="restart"/>
            <w:vAlign w:val="center"/>
          </w:tcPr>
          <w:p w14:paraId="133FBE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物理规格</w:t>
            </w:r>
          </w:p>
        </w:tc>
        <w:tc>
          <w:tcPr>
            <w:tcW w:w="1462" w:type="pct"/>
            <w:vAlign w:val="center"/>
          </w:tcPr>
          <w:p w14:paraId="281B83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尺寸</w:t>
            </w:r>
          </w:p>
        </w:tc>
        <w:tc>
          <w:tcPr>
            <w:tcW w:w="2066" w:type="pct"/>
            <w:vAlign w:val="center"/>
          </w:tcPr>
          <w:p w14:paraId="72B80A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30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mm(L)*71.2mm(T)*27.8mm(H)</w:t>
            </w:r>
            <w:bookmarkStart w:id="0" w:name="_GoBack"/>
            <w:bookmarkEnd w:id="0"/>
          </w:p>
        </w:tc>
      </w:tr>
      <w:tr w14:paraId="4DC19D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71" w:type="pct"/>
            <w:vMerge w:val="continue"/>
            <w:vAlign w:val="center"/>
          </w:tcPr>
          <w:p w14:paraId="0084FB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462" w:type="pct"/>
            <w:vAlign w:val="center"/>
          </w:tcPr>
          <w:p w14:paraId="37C029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重量</w:t>
            </w:r>
          </w:p>
        </w:tc>
        <w:tc>
          <w:tcPr>
            <w:tcW w:w="2066" w:type="pct"/>
            <w:vAlign w:val="center"/>
          </w:tcPr>
          <w:p w14:paraId="086B68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裸机：0.3kg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 xml:space="preserve">  整套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：0.34kg</w:t>
            </w:r>
          </w:p>
        </w:tc>
      </w:tr>
      <w:tr w14:paraId="27CF4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71" w:type="pct"/>
            <w:vMerge w:val="restart"/>
            <w:vAlign w:val="center"/>
          </w:tcPr>
          <w:p w14:paraId="2D3A97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工作环境</w:t>
            </w:r>
          </w:p>
        </w:tc>
        <w:tc>
          <w:tcPr>
            <w:tcW w:w="1462" w:type="pct"/>
            <w:vAlign w:val="center"/>
          </w:tcPr>
          <w:p w14:paraId="1FEC7F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工作温度</w:t>
            </w:r>
          </w:p>
        </w:tc>
        <w:tc>
          <w:tcPr>
            <w:tcW w:w="2066" w:type="pct"/>
            <w:vAlign w:val="center"/>
          </w:tcPr>
          <w:p w14:paraId="1EEED0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-20〜+70℃</w:t>
            </w:r>
          </w:p>
        </w:tc>
      </w:tr>
      <w:tr w14:paraId="03994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71" w:type="pct"/>
            <w:vMerge w:val="continue"/>
            <w:vAlign w:val="center"/>
          </w:tcPr>
          <w:p w14:paraId="051C09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462" w:type="pct"/>
            <w:vAlign w:val="center"/>
          </w:tcPr>
          <w:p w14:paraId="4207DF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工作湿度</w:t>
            </w:r>
          </w:p>
        </w:tc>
        <w:tc>
          <w:tcPr>
            <w:tcW w:w="2066" w:type="pct"/>
            <w:vAlign w:val="center"/>
          </w:tcPr>
          <w:p w14:paraId="65BF2E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8%〜90%（无凝结）</w:t>
            </w:r>
          </w:p>
        </w:tc>
      </w:tr>
      <w:tr w14:paraId="4F0629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71" w:type="pct"/>
            <w:vAlign w:val="center"/>
          </w:tcPr>
          <w:p w14:paraId="72645D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其他</w:t>
            </w:r>
          </w:p>
        </w:tc>
        <w:tc>
          <w:tcPr>
            <w:tcW w:w="1462" w:type="pct"/>
            <w:vAlign w:val="center"/>
          </w:tcPr>
          <w:p w14:paraId="45FA46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操作模式</w:t>
            </w:r>
          </w:p>
        </w:tc>
        <w:tc>
          <w:tcPr>
            <w:tcW w:w="2066" w:type="pct"/>
            <w:vAlign w:val="center"/>
          </w:tcPr>
          <w:p w14:paraId="39E76D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after="6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手机APP、WEB</w:t>
            </w:r>
          </w:p>
        </w:tc>
      </w:tr>
    </w:tbl>
    <w:p w14:paraId="416CDCCF">
      <w:pPr>
        <w:jc w:val="left"/>
        <w:rPr>
          <w:b/>
          <w:bCs/>
          <w:sz w:val="28"/>
          <w:szCs w:val="28"/>
        </w:rPr>
      </w:pPr>
    </w:p>
    <w:p w14:paraId="3293791C">
      <w:pPr>
        <w:jc w:val="left"/>
        <w:rPr>
          <w:b/>
          <w:bCs/>
          <w:sz w:val="28"/>
          <w:szCs w:val="28"/>
        </w:rPr>
      </w:pPr>
    </w:p>
    <w:p w14:paraId="23EC1B9A">
      <w:pPr>
        <w:jc w:val="left"/>
        <w:rPr>
          <w:b/>
          <w:bCs/>
          <w:sz w:val="28"/>
          <w:szCs w:val="28"/>
        </w:rPr>
      </w:pPr>
    </w:p>
    <w:p w14:paraId="489D4867">
      <w:pPr>
        <w:jc w:val="left"/>
        <w:rPr>
          <w:b/>
          <w:bCs/>
          <w:sz w:val="28"/>
          <w:szCs w:val="28"/>
        </w:rPr>
      </w:pPr>
    </w:p>
    <w:p w14:paraId="5809AF1C">
      <w:pPr>
        <w:jc w:val="left"/>
        <w:rPr>
          <w:b/>
          <w:bCs/>
          <w:sz w:val="28"/>
          <w:szCs w:val="28"/>
        </w:rPr>
      </w:pPr>
    </w:p>
    <w:p w14:paraId="33D25E00">
      <w:pPr>
        <w:jc w:val="left"/>
        <w:rPr>
          <w:b/>
          <w:bCs/>
          <w:sz w:val="28"/>
          <w:szCs w:val="28"/>
        </w:rPr>
      </w:pPr>
    </w:p>
    <w:p w14:paraId="14C298EE">
      <w:pPr>
        <w:jc w:val="left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尺寸图</w:t>
      </w:r>
    </w:p>
    <w:p w14:paraId="0F1D77FB">
      <w:pPr>
        <w:jc w:val="center"/>
        <w:rPr>
          <w:rFonts w:hint="default"/>
          <w:b/>
          <w:bCs/>
          <w:sz w:val="28"/>
          <w:szCs w:val="28"/>
          <w:lang w:val="en-US" w:eastAsia="zh-CN"/>
        </w:rPr>
        <w:sectPr>
          <w:type w:val="continuous"/>
          <w:pgSz w:w="11906" w:h="16838"/>
          <w:pgMar w:top="720" w:right="720" w:bottom="720" w:left="720" w:header="851" w:footer="992" w:gutter="0"/>
          <w:cols w:space="425" w:num="1"/>
          <w:titlePg/>
          <w:docGrid w:type="lines" w:linePitch="312" w:charSpace="0"/>
        </w:sectPr>
      </w:pPr>
    </w:p>
    <w:p w14:paraId="6D8C9790">
      <w:pPr>
        <w:jc w:val="left"/>
        <w:rPr>
          <w:rFonts w:hint="eastAsia" w:eastAsia="宋体"/>
          <w:b/>
          <w:bCs/>
          <w:sz w:val="28"/>
          <w:szCs w:val="28"/>
          <w:lang w:eastAsia="zh-CN"/>
        </w:rPr>
      </w:pPr>
      <w:r>
        <w:rPr>
          <w:rFonts w:hint="eastAsia" w:eastAsia="宋体"/>
          <w:b/>
          <w:bCs/>
          <w:sz w:val="28"/>
          <w:szCs w:val="28"/>
          <w:lang w:eastAsia="zh-CN"/>
        </w:rPr>
        <w:drawing>
          <wp:inline distT="0" distB="0" distL="114300" distR="114300">
            <wp:extent cx="6640830" cy="4940300"/>
            <wp:effectExtent l="0" t="0" r="0" b="0"/>
            <wp:docPr id="3" name="图片 3" descr="主机尺寸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主机尺寸_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40830" cy="494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type w:val="continuous"/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1DAD28">
    <w:pPr>
      <w:pStyle w:val="2"/>
    </w:pPr>
    <w:r>
      <w:rPr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6B030A">
    <w:pPr>
      <w:pStyle w:val="2"/>
    </w:pPr>
    <w:r>
      <w:rPr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29094D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F9F55E">
    <w:pPr>
      <w:pStyle w:val="3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ind w:firstLine="420"/>
      <w:jc w:val="left"/>
      <w:rPr>
        <w:rFonts w:ascii="等线" w:hAnsi="等线" w:eastAsia="等线" w:cs="等线"/>
        <w:sz w:val="36"/>
        <w:szCs w:val="36"/>
      </w:rPr>
    </w:pPr>
    <w:r>
      <w:rPr>
        <w:rFonts w:ascii="等线" w:hAnsi="等线" w:eastAsia="等线" w:cs="等线"/>
        <w:sz w:val="36"/>
        <w:szCs w:val="36"/>
      </w:rPr>
      <w:t>M</w:t>
    </w:r>
    <w:r>
      <w:rPr>
        <w:rFonts w:hint="eastAsia" w:ascii="等线" w:hAnsi="等线" w:eastAsia="等线" w:cs="等线"/>
        <w:sz w:val="36"/>
        <w:szCs w:val="36"/>
        <w:lang w:val="en-US" w:eastAsia="zh-CN"/>
      </w:rPr>
      <w:t>D</w:t>
    </w:r>
    <w:r>
      <w:rPr>
        <w:rFonts w:ascii="等线" w:hAnsi="等线" w:eastAsia="等线" w:cs="等线"/>
        <w:sz w:val="36"/>
        <w:szCs w:val="36"/>
      </w:rPr>
      <w:t>VR-M25Hv</w:t>
    </w:r>
  </w:p>
  <w:p w14:paraId="3DC2B8E1">
    <w:pPr>
      <w:pStyle w:val="3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8893F4">
    <w:pPr>
      <w:pStyle w:val="3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E7B"/>
    <w:rsid w:val="00044FD0"/>
    <w:rsid w:val="000619DF"/>
    <w:rsid w:val="000821DC"/>
    <w:rsid w:val="00104F39"/>
    <w:rsid w:val="00133E34"/>
    <w:rsid w:val="001B003C"/>
    <w:rsid w:val="002D6FBD"/>
    <w:rsid w:val="002F0766"/>
    <w:rsid w:val="003259EB"/>
    <w:rsid w:val="00347C5E"/>
    <w:rsid w:val="00356E7B"/>
    <w:rsid w:val="003671EB"/>
    <w:rsid w:val="00446DE5"/>
    <w:rsid w:val="004F14C8"/>
    <w:rsid w:val="005446C6"/>
    <w:rsid w:val="00664670"/>
    <w:rsid w:val="006B3033"/>
    <w:rsid w:val="0071073C"/>
    <w:rsid w:val="00751E59"/>
    <w:rsid w:val="007E63A7"/>
    <w:rsid w:val="00827B79"/>
    <w:rsid w:val="008322FE"/>
    <w:rsid w:val="00865162"/>
    <w:rsid w:val="008A51E1"/>
    <w:rsid w:val="008D1B9A"/>
    <w:rsid w:val="00903FCE"/>
    <w:rsid w:val="00A12B5F"/>
    <w:rsid w:val="00A5332F"/>
    <w:rsid w:val="00A71F5F"/>
    <w:rsid w:val="00A750D1"/>
    <w:rsid w:val="00AB111E"/>
    <w:rsid w:val="00AC4CFA"/>
    <w:rsid w:val="00B42AB9"/>
    <w:rsid w:val="00BC429E"/>
    <w:rsid w:val="00BD4627"/>
    <w:rsid w:val="00BF32C7"/>
    <w:rsid w:val="00D55C71"/>
    <w:rsid w:val="00E56362"/>
    <w:rsid w:val="00E9690D"/>
    <w:rsid w:val="00ED14F7"/>
    <w:rsid w:val="00F057FF"/>
    <w:rsid w:val="00F36F43"/>
    <w:rsid w:val="00FA2793"/>
    <w:rsid w:val="00FD77A1"/>
    <w:rsid w:val="03447E85"/>
    <w:rsid w:val="038E1A9F"/>
    <w:rsid w:val="06293758"/>
    <w:rsid w:val="06696A88"/>
    <w:rsid w:val="06F91D21"/>
    <w:rsid w:val="07BB1426"/>
    <w:rsid w:val="08246454"/>
    <w:rsid w:val="091015FC"/>
    <w:rsid w:val="093223D0"/>
    <w:rsid w:val="09967A33"/>
    <w:rsid w:val="09CC263A"/>
    <w:rsid w:val="0AA22F10"/>
    <w:rsid w:val="0AED5DC4"/>
    <w:rsid w:val="0C226691"/>
    <w:rsid w:val="0CFF716D"/>
    <w:rsid w:val="0E0B3772"/>
    <w:rsid w:val="0E450938"/>
    <w:rsid w:val="0E893CFC"/>
    <w:rsid w:val="0EAC5602"/>
    <w:rsid w:val="0F254073"/>
    <w:rsid w:val="10007F15"/>
    <w:rsid w:val="105F72B8"/>
    <w:rsid w:val="10C71B2C"/>
    <w:rsid w:val="11F21514"/>
    <w:rsid w:val="11FD79F3"/>
    <w:rsid w:val="12C25FC4"/>
    <w:rsid w:val="12C52AA0"/>
    <w:rsid w:val="139316B8"/>
    <w:rsid w:val="15983246"/>
    <w:rsid w:val="15DA0777"/>
    <w:rsid w:val="160B14A8"/>
    <w:rsid w:val="16597BE0"/>
    <w:rsid w:val="165A11C0"/>
    <w:rsid w:val="16992370"/>
    <w:rsid w:val="16E53EDE"/>
    <w:rsid w:val="17236198"/>
    <w:rsid w:val="17991F6C"/>
    <w:rsid w:val="18777656"/>
    <w:rsid w:val="18E43275"/>
    <w:rsid w:val="19E1246A"/>
    <w:rsid w:val="1A142DA9"/>
    <w:rsid w:val="1B2A2FD3"/>
    <w:rsid w:val="1C297463"/>
    <w:rsid w:val="1C3810F5"/>
    <w:rsid w:val="1C5E712C"/>
    <w:rsid w:val="1C6E11E6"/>
    <w:rsid w:val="1CB77EE3"/>
    <w:rsid w:val="1CBF2FF6"/>
    <w:rsid w:val="1D5A5A42"/>
    <w:rsid w:val="1DCF3F67"/>
    <w:rsid w:val="1DE742BD"/>
    <w:rsid w:val="219515EF"/>
    <w:rsid w:val="21A6183D"/>
    <w:rsid w:val="233E6D67"/>
    <w:rsid w:val="23402746"/>
    <w:rsid w:val="23572EB3"/>
    <w:rsid w:val="24612064"/>
    <w:rsid w:val="248F69DC"/>
    <w:rsid w:val="250D3EE7"/>
    <w:rsid w:val="2569148A"/>
    <w:rsid w:val="265474D5"/>
    <w:rsid w:val="269D6AE5"/>
    <w:rsid w:val="26F9076F"/>
    <w:rsid w:val="28133E2C"/>
    <w:rsid w:val="28CD42E5"/>
    <w:rsid w:val="297E1A2A"/>
    <w:rsid w:val="29C44A84"/>
    <w:rsid w:val="29DA009F"/>
    <w:rsid w:val="2BAE7598"/>
    <w:rsid w:val="2C0B2E20"/>
    <w:rsid w:val="2C403D0D"/>
    <w:rsid w:val="2DA07903"/>
    <w:rsid w:val="2DE2069F"/>
    <w:rsid w:val="2E067549"/>
    <w:rsid w:val="2EB864A5"/>
    <w:rsid w:val="2EDB2067"/>
    <w:rsid w:val="2F8741CD"/>
    <w:rsid w:val="2FB22DEF"/>
    <w:rsid w:val="2FB325A3"/>
    <w:rsid w:val="2FD46004"/>
    <w:rsid w:val="2FFA03AC"/>
    <w:rsid w:val="306B2F75"/>
    <w:rsid w:val="3175445A"/>
    <w:rsid w:val="31863643"/>
    <w:rsid w:val="322D17D7"/>
    <w:rsid w:val="322F3801"/>
    <w:rsid w:val="32A25098"/>
    <w:rsid w:val="337C39AE"/>
    <w:rsid w:val="33B45512"/>
    <w:rsid w:val="34047D7F"/>
    <w:rsid w:val="34AA4797"/>
    <w:rsid w:val="34D01869"/>
    <w:rsid w:val="354718D2"/>
    <w:rsid w:val="358A322F"/>
    <w:rsid w:val="36932AEE"/>
    <w:rsid w:val="377C3B86"/>
    <w:rsid w:val="37CB29F0"/>
    <w:rsid w:val="37E37B77"/>
    <w:rsid w:val="38425C29"/>
    <w:rsid w:val="386F1CA1"/>
    <w:rsid w:val="38F6071E"/>
    <w:rsid w:val="39706AEF"/>
    <w:rsid w:val="39843FAB"/>
    <w:rsid w:val="398F3185"/>
    <w:rsid w:val="3AE71AFB"/>
    <w:rsid w:val="3BDF7FE6"/>
    <w:rsid w:val="3BF97025"/>
    <w:rsid w:val="3C2E2AAE"/>
    <w:rsid w:val="3C4B72D1"/>
    <w:rsid w:val="3CBF6BE2"/>
    <w:rsid w:val="3D0550A8"/>
    <w:rsid w:val="3E022864"/>
    <w:rsid w:val="3F494EEA"/>
    <w:rsid w:val="3F4A3F13"/>
    <w:rsid w:val="405045F3"/>
    <w:rsid w:val="4105176C"/>
    <w:rsid w:val="4115658C"/>
    <w:rsid w:val="41174B0C"/>
    <w:rsid w:val="416B62FB"/>
    <w:rsid w:val="419C4335"/>
    <w:rsid w:val="41D93C06"/>
    <w:rsid w:val="428C50F8"/>
    <w:rsid w:val="42AB683A"/>
    <w:rsid w:val="42B850ED"/>
    <w:rsid w:val="4451551D"/>
    <w:rsid w:val="44B9624D"/>
    <w:rsid w:val="44BE4638"/>
    <w:rsid w:val="45A65C23"/>
    <w:rsid w:val="45B1671E"/>
    <w:rsid w:val="45FA79E4"/>
    <w:rsid w:val="46383D5B"/>
    <w:rsid w:val="4678372C"/>
    <w:rsid w:val="46FD7572"/>
    <w:rsid w:val="47612E72"/>
    <w:rsid w:val="478C564C"/>
    <w:rsid w:val="488546B5"/>
    <w:rsid w:val="4A6619FA"/>
    <w:rsid w:val="4A7E71B5"/>
    <w:rsid w:val="4BEA34DC"/>
    <w:rsid w:val="4C3B396E"/>
    <w:rsid w:val="4D0B791A"/>
    <w:rsid w:val="4E094000"/>
    <w:rsid w:val="4E257948"/>
    <w:rsid w:val="4E7365F4"/>
    <w:rsid w:val="4E80045D"/>
    <w:rsid w:val="4FE15C83"/>
    <w:rsid w:val="50254FCD"/>
    <w:rsid w:val="508B7131"/>
    <w:rsid w:val="509F6877"/>
    <w:rsid w:val="50A867A1"/>
    <w:rsid w:val="50C86FD2"/>
    <w:rsid w:val="51533CB2"/>
    <w:rsid w:val="51727016"/>
    <w:rsid w:val="51E62975"/>
    <w:rsid w:val="520143BB"/>
    <w:rsid w:val="52054B76"/>
    <w:rsid w:val="521340EE"/>
    <w:rsid w:val="52757F0A"/>
    <w:rsid w:val="529A44A7"/>
    <w:rsid w:val="52B96984"/>
    <w:rsid w:val="52E951B5"/>
    <w:rsid w:val="53050228"/>
    <w:rsid w:val="53BF62DB"/>
    <w:rsid w:val="53F536AF"/>
    <w:rsid w:val="546F0FFD"/>
    <w:rsid w:val="548A76AF"/>
    <w:rsid w:val="54E51D72"/>
    <w:rsid w:val="55085210"/>
    <w:rsid w:val="55476C42"/>
    <w:rsid w:val="55585373"/>
    <w:rsid w:val="565432B3"/>
    <w:rsid w:val="56FE417C"/>
    <w:rsid w:val="57012DE8"/>
    <w:rsid w:val="576A6D11"/>
    <w:rsid w:val="57FF0B18"/>
    <w:rsid w:val="587C4919"/>
    <w:rsid w:val="593D7756"/>
    <w:rsid w:val="59481F61"/>
    <w:rsid w:val="59E7154E"/>
    <w:rsid w:val="5AC66EF1"/>
    <w:rsid w:val="5B79236A"/>
    <w:rsid w:val="5C875D4D"/>
    <w:rsid w:val="5D0979D0"/>
    <w:rsid w:val="5EF063A5"/>
    <w:rsid w:val="5F0C2645"/>
    <w:rsid w:val="5F113AF8"/>
    <w:rsid w:val="5FFF31AB"/>
    <w:rsid w:val="60A32AE1"/>
    <w:rsid w:val="60B60DB9"/>
    <w:rsid w:val="60F07A02"/>
    <w:rsid w:val="613123EF"/>
    <w:rsid w:val="61497B2C"/>
    <w:rsid w:val="618E5D50"/>
    <w:rsid w:val="61EC5559"/>
    <w:rsid w:val="62066DC0"/>
    <w:rsid w:val="62E55080"/>
    <w:rsid w:val="630E2CAD"/>
    <w:rsid w:val="63904A9C"/>
    <w:rsid w:val="63BF4119"/>
    <w:rsid w:val="65095BA8"/>
    <w:rsid w:val="659146A9"/>
    <w:rsid w:val="66805B15"/>
    <w:rsid w:val="66DC13B9"/>
    <w:rsid w:val="678C22ED"/>
    <w:rsid w:val="67C95523"/>
    <w:rsid w:val="68B364B0"/>
    <w:rsid w:val="68C87588"/>
    <w:rsid w:val="6A025EBD"/>
    <w:rsid w:val="6B132FEF"/>
    <w:rsid w:val="6B1819BC"/>
    <w:rsid w:val="6B5E6FE8"/>
    <w:rsid w:val="6C5E738C"/>
    <w:rsid w:val="6C7B1E99"/>
    <w:rsid w:val="6CB430FF"/>
    <w:rsid w:val="6CD23CB2"/>
    <w:rsid w:val="6CFE2CDA"/>
    <w:rsid w:val="6D0F0738"/>
    <w:rsid w:val="6D7E157B"/>
    <w:rsid w:val="6DA01608"/>
    <w:rsid w:val="6FF50472"/>
    <w:rsid w:val="701D0FD7"/>
    <w:rsid w:val="7037619A"/>
    <w:rsid w:val="709335E5"/>
    <w:rsid w:val="71854D74"/>
    <w:rsid w:val="71A12D58"/>
    <w:rsid w:val="71E46162"/>
    <w:rsid w:val="729B64A6"/>
    <w:rsid w:val="729D0937"/>
    <w:rsid w:val="72AA1D98"/>
    <w:rsid w:val="72B61E99"/>
    <w:rsid w:val="72CC3CDC"/>
    <w:rsid w:val="734A149C"/>
    <w:rsid w:val="7372204A"/>
    <w:rsid w:val="73EE091A"/>
    <w:rsid w:val="73F90F3E"/>
    <w:rsid w:val="740A5921"/>
    <w:rsid w:val="74EE48E9"/>
    <w:rsid w:val="75A4312B"/>
    <w:rsid w:val="762813CA"/>
    <w:rsid w:val="770730DF"/>
    <w:rsid w:val="77A4243E"/>
    <w:rsid w:val="77C53838"/>
    <w:rsid w:val="782146A6"/>
    <w:rsid w:val="78484242"/>
    <w:rsid w:val="791264C4"/>
    <w:rsid w:val="7A200C51"/>
    <w:rsid w:val="7A390BFB"/>
    <w:rsid w:val="7A540C7C"/>
    <w:rsid w:val="7A5C0273"/>
    <w:rsid w:val="7A8C544C"/>
    <w:rsid w:val="7AF270A4"/>
    <w:rsid w:val="7B8B0E2B"/>
    <w:rsid w:val="7BFE742B"/>
    <w:rsid w:val="7C6106D5"/>
    <w:rsid w:val="7CB33E74"/>
    <w:rsid w:val="7DBA3FA6"/>
    <w:rsid w:val="7DC25F83"/>
    <w:rsid w:val="7DFE20C3"/>
    <w:rsid w:val="7E091A49"/>
    <w:rsid w:val="7E2A2D86"/>
    <w:rsid w:val="7EC73404"/>
    <w:rsid w:val="7F081540"/>
    <w:rsid w:val="7F2C0419"/>
    <w:rsid w:val="7FC0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 w:locked="1"/>
    <w:lsdException w:qFormat="1" w:uiPriority="9" w:name="heading 2" w:locked="1"/>
    <w:lsdException w:qFormat="1" w:uiPriority="9" w:name="heading 3" w:locked="1"/>
    <w:lsdException w:qFormat="1" w:uiPriority="9" w:name="heading 4" w:locked="1"/>
    <w:lsdException w:qFormat="1" w:uiPriority="9" w:name="heading 5" w:locked="1"/>
    <w:lsdException w:qFormat="1" w:uiPriority="9" w:name="heading 6" w:locked="1"/>
    <w:lsdException w:qFormat="1" w:uiPriority="9" w:name="heading 7" w:locked="1"/>
    <w:lsdException w:qFormat="1" w:uiPriority="9" w:name="heading 8" w:locked="1"/>
    <w:lsdException w:qFormat="1" w:uiPriority="9" w:name="heading 9" w:locked="1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iPriority="39" w:name="toc 1" w:locked="1"/>
    <w:lsdException w:uiPriority="39" w:name="toc 2" w:locked="1"/>
    <w:lsdException w:uiPriority="39" w:name="toc 3" w:locked="1"/>
    <w:lsdException w:uiPriority="39" w:name="toc 4" w:locked="1"/>
    <w:lsdException w:uiPriority="39" w:name="toc 5" w:locked="1"/>
    <w:lsdException w:uiPriority="39" w:name="toc 6" w:locked="1"/>
    <w:lsdException w:uiPriority="39" w:name="toc 7" w:locked="1"/>
    <w:lsdException w:uiPriority="39" w:name="toc 8" w:locked="1"/>
    <w:lsdException w:uiPriority="39" w:name="toc 9" w:locked="1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35" w:name="caption" w:locked="1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uiPriority="99" w:name="page number" w:locked="1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10" w:semiHidden="0" w:name="Title" w:locked="1"/>
    <w:lsdException w:uiPriority="99" w:name="Closing" w:locked="1"/>
    <w:lsdException w:uiPriority="99" w:name="Signature" w:locked="1"/>
    <w:lsdException w:qFormat="1" w:unhideWhenUsed="0" w:uiPriority="99" w:name="Default Paragraph Font"/>
    <w:lsdException w:uiPriority="99" w:name="Body Text" w:locked="1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11" w:semiHidden="0" w:name="Subtitle" w:locked="1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uiPriority="99" w:name="Hyperlink" w:locked="1"/>
    <w:lsdException w:uiPriority="99" w:name="FollowedHyperlink" w:locked="1"/>
    <w:lsdException w:qFormat="1" w:unhideWhenUsed="0" w:uiPriority="22" w:semiHidden="0" w:name="Strong" w:locked="1"/>
    <w:lsdException w:qFormat="1" w:unhideWhenUsed="0" w:uiPriority="20" w:semiHidden="0" w:name="Emphasis" w:locked="1"/>
    <w:lsdException w:uiPriority="99" w:name="Document Map" w:locked="1"/>
    <w:lsdException w:uiPriority="99" w:name="Plain Text" w:locked="1"/>
    <w:lsdException w:uiPriority="99" w:name="E-mail Signature" w:locked="1"/>
    <w:lsdException w:uiPriority="99" w:name="Normal (Web)" w:locked="1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uiPriority="99" w:name="Balloon Text" w:locked="1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99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5">
    <w:name w:val="Table Grid"/>
    <w:basedOn w:val="4"/>
    <w:qFormat/>
    <w:uiPriority w:val="99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Footer Char"/>
    <w:basedOn w:val="6"/>
    <w:link w:val="2"/>
    <w:semiHidden/>
    <w:qFormat/>
    <w:locked/>
    <w:uiPriority w:val="99"/>
    <w:rPr>
      <w:rFonts w:cs="Times New Roman"/>
      <w:sz w:val="18"/>
      <w:szCs w:val="18"/>
    </w:rPr>
  </w:style>
  <w:style w:type="character" w:customStyle="1" w:styleId="8">
    <w:name w:val="Header Char"/>
    <w:basedOn w:val="6"/>
    <w:link w:val="3"/>
    <w:semiHidden/>
    <w:qFormat/>
    <w:locked/>
    <w:uiPriority w:val="99"/>
    <w:rPr>
      <w:rFonts w:cs="Times New Roman"/>
      <w:sz w:val="18"/>
      <w:szCs w:val="18"/>
    </w:rPr>
  </w:style>
  <w:style w:type="paragraph" w:customStyle="1" w:styleId="9">
    <w:name w:val="其他"/>
    <w:basedOn w:val="1"/>
    <w:qFormat/>
    <w:uiPriority w:val="99"/>
    <w:rPr>
      <w:rFonts w:ascii="宋体" w:hAnsi="宋体" w:cs="宋体"/>
      <w:sz w:val="30"/>
      <w:szCs w:val="30"/>
    </w:rPr>
  </w:style>
  <w:style w:type="paragraph" w:customStyle="1" w:styleId="10">
    <w:name w:val="Table Paragraph"/>
    <w:basedOn w:val="1"/>
    <w:qFormat/>
    <w:uiPriority w:val="99"/>
    <w:pPr>
      <w:autoSpaceDE w:val="0"/>
      <w:autoSpaceDN w:val="0"/>
      <w:ind w:left="104"/>
    </w:pPr>
    <w:rPr>
      <w:rFonts w:ascii="微软雅黑" w:hAnsi="微软雅黑" w:eastAsia="微软雅黑" w:cs="微软雅黑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jpeg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HP Inc.</Company>
  <Pages>3</Pages>
  <Words>406</Words>
  <Characters>572</Characters>
  <Lines>0</Lines>
  <Paragraphs>0</Paragraphs>
  <TotalTime>0</TotalTime>
  <ScaleCrop>false</ScaleCrop>
  <LinksUpToDate>false</LinksUpToDate>
  <CharactersWithSpaces>581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2023-11-22T08:04:00Z</dcterms:created>
  <dc:creator>86136</dc:creator>
  <cp:lastModifiedBy>笑炎</cp:lastModifiedBy>
  <dcterms:modified xsi:type="dcterms:W3CDTF">2026-04-11T06:21:49Z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BC8DB8FD252B448A9822F79531E5D308_13</vt:lpwstr>
  </property>
  <property fmtid="{D5CDD505-2E9C-101B-9397-08002B2CF9AE}" pid="4" name="KSOTemplateDocerSaveRecord">
    <vt:lpwstr>eyJoZGlkIjoiNjNhNWVmOGNhYzc2ZTdjN2IxNTIwZjEwN2U3NjQ5Y2EiLCJ1c2VySWQiOiI3MzI2MTM0MzkifQ==</vt:lpwstr>
  </property>
</Properties>
</file>