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77415">
      <w:pPr>
        <w:tabs>
          <w:tab w:val="left" w:pos="4566"/>
        </w:tabs>
        <w:jc w:val="center"/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宋体" w:cs="Arial"/>
          <w:b/>
          <w:bCs/>
          <w:sz w:val="38"/>
          <w:szCs w:val="38"/>
          <w:lang w:eastAsia="zh-CN"/>
        </w:rPr>
        <w:drawing>
          <wp:inline distT="0" distB="0" distL="114300" distR="114300">
            <wp:extent cx="2671445" cy="4384675"/>
            <wp:effectExtent l="0" t="0" r="0" b="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71445" cy="438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D2A49">
      <w:pPr>
        <w:tabs>
          <w:tab w:val="left" w:pos="4566"/>
        </w:tabs>
        <w:rPr>
          <w:rFonts w:hint="default" w:ascii="Arial" w:hAnsi="Arial" w:eastAsia="思源黑体 CN Light" w:cs="Arial"/>
          <w:sz w:val="24"/>
          <w:szCs w:val="24"/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36FC187F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Product Introduction</w:t>
      </w:r>
    </w:p>
    <w:p w14:paraId="6DF4FE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jc w:val="both"/>
        <w:textAlignment w:val="auto"/>
        <w:rPr>
          <w:rFonts w:hint="default" w:ascii="Arial" w:hAnsi="Arial" w:eastAsia="思源黑体 CN Light" w:cs="Arial"/>
          <w:i w:val="0"/>
          <w:iCs w:val="0"/>
          <w:caps w:val="0"/>
          <w:color w:val="404040"/>
          <w:spacing w:val="0"/>
          <w:sz w:val="21"/>
          <w:szCs w:val="21"/>
        </w:rPr>
      </w:pPr>
      <w:r>
        <w:rPr>
          <w:rFonts w:hint="default" w:ascii="Arial" w:hAnsi="Arial" w:eastAsia="思源黑体 CN Light" w:cs="Arial"/>
          <w:i w:val="0"/>
          <w:iCs w:val="0"/>
          <w:caps w:val="0"/>
          <w:color w:val="404040"/>
          <w:spacing w:val="0"/>
          <w:sz w:val="21"/>
          <w:szCs w:val="21"/>
        </w:rPr>
        <w:t>The M71Hv portable video transmission system is a highly portable and extensible product developed for drone monitoring, capturing, command, and HDMI-based ultra-high-definition video transmission. The product features an integrated industrial design, incorporating hardware audio-video encoding, 5G/4G networks, GPS &amp; BeiDou positioning, data storage, and lithium battery modules. It can connect to drones, robots, and DV cameras via an HDMI interface, enabling the management end to remotely access ultra-clear real-time video from the operation site.</w:t>
      </w:r>
    </w:p>
    <w:p w14:paraId="7445F0A0">
      <w:pPr>
        <w:numPr>
          <w:ilvl w:val="0"/>
          <w:numId w:val="0"/>
        </w:numPr>
        <w:ind w:leftChars="0"/>
        <w:jc w:val="left"/>
        <w:rPr>
          <w:rFonts w:hint="default" w:ascii="Arial" w:hAnsi="Arial" w:eastAsia="思源黑体 CN Light" w:cs="Arial"/>
          <w:i w:val="0"/>
          <w:iCs w:val="0"/>
          <w:caps w:val="0"/>
          <w:color w:val="404040"/>
          <w:spacing w:val="0"/>
          <w:sz w:val="18"/>
          <w:szCs w:val="18"/>
        </w:rPr>
      </w:pPr>
    </w:p>
    <w:p w14:paraId="048657D1">
      <w:pPr>
        <w:numPr>
          <w:ilvl w:val="0"/>
          <w:numId w:val="0"/>
        </w:numPr>
        <w:ind w:leftChars="0"/>
        <w:jc w:val="left"/>
        <w:rPr>
          <w:rFonts w:hint="default" w:ascii="Arial" w:hAnsi="Arial" w:eastAsia="思源黑体 CN Light" w:cs="Arial"/>
          <w:i w:val="0"/>
          <w:iCs w:val="0"/>
          <w:caps w:val="0"/>
          <w:color w:val="404040"/>
          <w:spacing w:val="0"/>
          <w:sz w:val="18"/>
          <w:szCs w:val="18"/>
        </w:rPr>
      </w:pPr>
    </w:p>
    <w:p w14:paraId="04967F67">
      <w:pPr>
        <w:numPr>
          <w:ilvl w:val="0"/>
          <w:numId w:val="0"/>
        </w:numPr>
        <w:ind w:leftChars="0"/>
        <w:jc w:val="left"/>
        <w:rPr>
          <w:rFonts w:hint="default" w:ascii="Arial" w:hAnsi="Arial" w:eastAsia="思源黑体 CN Light" w:cs="Arial"/>
          <w:i w:val="0"/>
          <w:iCs w:val="0"/>
          <w:caps w:val="0"/>
          <w:color w:val="404040"/>
          <w:spacing w:val="0"/>
          <w:sz w:val="18"/>
          <w:szCs w:val="18"/>
        </w:rPr>
      </w:pPr>
    </w:p>
    <w:p w14:paraId="317A58C2">
      <w:pPr>
        <w:numPr>
          <w:ilvl w:val="0"/>
          <w:numId w:val="0"/>
        </w:numPr>
        <w:ind w:leftChars="0"/>
        <w:jc w:val="left"/>
        <w:rPr>
          <w:rFonts w:hint="default" w:ascii="Arial" w:hAnsi="Arial" w:eastAsia="思源黑体 CN Light" w:cs="Arial"/>
          <w:i w:val="0"/>
          <w:iCs w:val="0"/>
          <w:caps w:val="0"/>
          <w:color w:val="404040"/>
          <w:spacing w:val="0"/>
          <w:sz w:val="18"/>
          <w:szCs w:val="18"/>
        </w:rPr>
      </w:pPr>
    </w:p>
    <w:p w14:paraId="091BD506">
      <w:pPr>
        <w:jc w:val="left"/>
        <w:rPr>
          <w:rFonts w:hint="default" w:ascii="Arial" w:hAnsi="Arial" w:eastAsia="思源黑体 CN Light" w:cs="Arial"/>
          <w:sz w:val="28"/>
          <w:szCs w:val="2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Product Advantages</w:t>
      </w:r>
    </w:p>
    <w:p w14:paraId="638AFA8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sz w:val="21"/>
          <w:szCs w:val="21"/>
        </w:rPr>
      </w:pPr>
      <w:r>
        <w:rPr>
          <w:rFonts w:hint="default" w:ascii="Arial" w:hAnsi="Arial" w:eastAsia="思源黑体 CN Light" w:cs="Arial"/>
          <w:sz w:val="21"/>
          <w:szCs w:val="21"/>
        </w:rPr>
        <w:t>IP65 protection level, suitable for various complex environments</w:t>
      </w:r>
    </w:p>
    <w:p w14:paraId="65BA716D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sz w:val="21"/>
          <w:szCs w:val="21"/>
        </w:rPr>
      </w:pPr>
      <w:r>
        <w:rPr>
          <w:rFonts w:hint="default" w:ascii="Arial" w:hAnsi="Arial" w:eastAsia="思源黑体 CN Light" w:cs="Arial"/>
          <w:sz w:val="21"/>
          <w:szCs w:val="21"/>
        </w:rPr>
        <w:t xml:space="preserve"> Video coding H.265, H.264 optional</w:t>
      </w:r>
    </w:p>
    <w:p w14:paraId="3C9E3D09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2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sz w:val="21"/>
          <w:szCs w:val="21"/>
        </w:rPr>
      </w:pPr>
      <w:r>
        <w:rPr>
          <w:rFonts w:hint="default" w:ascii="Arial" w:hAnsi="Arial" w:eastAsia="思源黑体 CN Light" w:cs="Arial"/>
          <w:sz w:val="21"/>
          <w:szCs w:val="21"/>
        </w:rPr>
        <w:t xml:space="preserve"> Support 5G, 4G, WIFI, GPS function modules</w:t>
      </w:r>
    </w:p>
    <w:p w14:paraId="1D986554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2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sz w:val="21"/>
          <w:szCs w:val="21"/>
        </w:rPr>
      </w:pPr>
      <w:r>
        <w:rPr>
          <w:rFonts w:hint="default" w:ascii="Arial" w:hAnsi="Arial" w:eastAsia="思源黑体 CN Light" w:cs="Arial"/>
          <w:sz w:val="21"/>
          <w:szCs w:val="21"/>
        </w:rPr>
        <w:t xml:space="preserve"> Support a MicroSD (TF) card storage</w:t>
      </w:r>
    </w:p>
    <w:p w14:paraId="7A73FFEF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2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sz w:val="21"/>
          <w:szCs w:val="21"/>
        </w:rPr>
      </w:pPr>
      <w:r>
        <w:rPr>
          <w:rFonts w:hint="default" w:ascii="Arial" w:hAnsi="Arial" w:eastAsia="思源黑体 CN Light" w:cs="Arial"/>
          <w:sz w:val="21"/>
          <w:szCs w:val="21"/>
        </w:rPr>
        <w:t xml:space="preserve"> Built-in lithium battery, continuous work for 8 hours</w:t>
      </w:r>
    </w:p>
    <w:p w14:paraId="4F2E6B69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2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sz w:val="21"/>
          <w:szCs w:val="21"/>
        </w:rPr>
      </w:pPr>
      <w:r>
        <w:rPr>
          <w:rFonts w:hint="default" w:ascii="Arial" w:hAnsi="Arial" w:eastAsia="思源黑体 CN Light" w:cs="Arial"/>
          <w:sz w:val="21"/>
          <w:szCs w:val="21"/>
        </w:rPr>
        <w:t xml:space="preserve"> Support two-way intercom and cluster intercom;</w:t>
      </w:r>
      <w:bookmarkStart w:id="0" w:name="_GoBack"/>
      <w:bookmarkEnd w:id="0"/>
    </w:p>
    <w:p w14:paraId="42DB711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jc w:val="left"/>
        <w:textAlignment w:val="auto"/>
        <w:rPr>
          <w:rFonts w:hint="default" w:ascii="Arial" w:hAnsi="Arial" w:eastAsia="思源黑体 CN Light" w:cs="Arial"/>
          <w:sz w:val="21"/>
          <w:szCs w:val="21"/>
        </w:rPr>
      </w:pPr>
      <w:r>
        <w:rPr>
          <w:rFonts w:hint="default" w:ascii="Arial" w:hAnsi="Arial" w:eastAsia="思源黑体 CN Light" w:cs="Arial"/>
          <w:sz w:val="21"/>
          <w:szCs w:val="21"/>
        </w:rPr>
        <w:t>Comes with an anti-glare status display</w:t>
      </w:r>
    </w:p>
    <w:p w14:paraId="778E3FF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jc w:val="left"/>
        <w:textAlignment w:val="auto"/>
        <w:rPr>
          <w:rFonts w:hint="default" w:ascii="Arial" w:hAnsi="Arial" w:eastAsia="思源黑体 CN Light" w:cs="Arial"/>
          <w:sz w:val="21"/>
          <w:szCs w:val="21"/>
        </w:rPr>
      </w:pPr>
      <w:r>
        <w:rPr>
          <w:rFonts w:hint="default" w:ascii="Arial" w:hAnsi="Arial" w:eastAsia="思源黑体 CN Light" w:cs="Arial"/>
          <w:sz w:val="21"/>
          <w:szCs w:val="21"/>
        </w:rPr>
        <w:t>Comes with USB, HDMI and other interfaces</w:t>
      </w:r>
    </w:p>
    <w:p w14:paraId="3B9F76E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jc w:val="left"/>
        <w:textAlignment w:val="auto"/>
        <w:rPr>
          <w:rFonts w:hint="default" w:ascii="Arial" w:hAnsi="Arial" w:eastAsia="思源黑体 CN Light" w:cs="Arial"/>
          <w:sz w:val="21"/>
          <w:szCs w:val="21"/>
        </w:rPr>
      </w:pPr>
      <w:r>
        <w:rPr>
          <w:rFonts w:hint="default" w:ascii="Arial" w:hAnsi="Arial" w:eastAsia="思源黑体 CN Light" w:cs="Arial"/>
          <w:sz w:val="21"/>
          <w:szCs w:val="21"/>
        </w:rPr>
        <w:t>High scalability</w:t>
      </w:r>
    </w:p>
    <w:p w14:paraId="20A1AA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eastAsia="思源黑体 CN Light" w:cs="Arial"/>
          <w:sz w:val="20"/>
          <w:szCs w:val="20"/>
        </w:rPr>
      </w:pPr>
    </w:p>
    <w:p w14:paraId="09F50F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eastAsia="思源黑体 CN Light" w:cs="Arial"/>
          <w:sz w:val="20"/>
          <w:szCs w:val="20"/>
        </w:rPr>
      </w:pPr>
    </w:p>
    <w:p w14:paraId="51FAFEF7">
      <w:pPr>
        <w:jc w:val="left"/>
        <w:rPr>
          <w:rFonts w:hint="default" w:ascii="Arial" w:hAnsi="Arial" w:eastAsia="思源黑体 CN Light" w:cs="Arial"/>
          <w:sz w:val="24"/>
          <w:szCs w:val="24"/>
        </w:rPr>
      </w:pPr>
    </w:p>
    <w:p w14:paraId="1C4F7D07">
      <w:pPr>
        <w:jc w:val="left"/>
        <w:rPr>
          <w:rFonts w:hint="default" w:ascii="Arial" w:hAnsi="Arial" w:eastAsia="思源黑体 CN Light" w:cs="Arial"/>
          <w:sz w:val="24"/>
          <w:szCs w:val="24"/>
        </w:rPr>
        <w:sectPr>
          <w:headerReference r:id="rId6" w:type="first"/>
          <w:footerReference r:id="rId7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0" w:space="425"/>
            <w:col w:w="5020"/>
          </w:cols>
          <w:titlePg/>
          <w:docGrid w:type="lines" w:linePitch="312" w:charSpace="0"/>
        </w:sectPr>
      </w:pPr>
    </w:p>
    <w:p w14:paraId="307C4172">
      <w:pPr>
        <w:jc w:val="left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Core Parameters</w:t>
      </w:r>
    </w:p>
    <w:tbl>
      <w:tblPr>
        <w:tblStyle w:val="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2442"/>
        <w:gridCol w:w="5403"/>
      </w:tblGrid>
      <w:tr w14:paraId="041F2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2470" w:type="pct"/>
            <w:gridSpan w:val="2"/>
            <w:shd w:val="clear" w:color="auto" w:fill="E7E6E6"/>
            <w:vAlign w:val="center"/>
          </w:tcPr>
          <w:p w14:paraId="646AE5E1">
            <w:pPr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project</w:t>
            </w:r>
          </w:p>
        </w:tc>
        <w:tc>
          <w:tcPr>
            <w:tcW w:w="2529" w:type="pct"/>
            <w:shd w:val="clear" w:color="auto" w:fill="E7E6E6"/>
            <w:vAlign w:val="center"/>
          </w:tcPr>
          <w:p w14:paraId="7401CCEA">
            <w:pPr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Parameter Description</w:t>
            </w:r>
          </w:p>
        </w:tc>
      </w:tr>
      <w:tr w14:paraId="6999D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restart"/>
            <w:vAlign w:val="center"/>
          </w:tcPr>
          <w:p w14:paraId="3A3EABFD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and video input</w:t>
            </w:r>
          </w:p>
        </w:tc>
        <w:tc>
          <w:tcPr>
            <w:tcW w:w="1142" w:type="pct"/>
            <w:vAlign w:val="center"/>
          </w:tcPr>
          <w:p w14:paraId="1158E47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AHD </w:t>
            </w:r>
            <w:r>
              <w:rPr>
                <w:rFonts w:hint="default" w:ascii="Arial" w:hAnsi="Arial" w:cs="Arial"/>
                <w:sz w:val="20"/>
                <w:szCs w:val="20"/>
              </w:rPr>
              <w:t>Input</w:t>
            </w:r>
          </w:p>
        </w:tc>
        <w:tc>
          <w:tcPr>
            <w:tcW w:w="2529" w:type="pct"/>
            <w:vAlign w:val="center"/>
          </w:tcPr>
          <w:p w14:paraId="1A41CE7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1</w:t>
            </w:r>
          </w:p>
        </w:tc>
      </w:tr>
      <w:tr w14:paraId="667CE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55602676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573AE55D">
            <w:pPr>
              <w:jc w:val="center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HDMI input</w:t>
            </w:r>
          </w:p>
        </w:tc>
        <w:tc>
          <w:tcPr>
            <w:tcW w:w="2529" w:type="pct"/>
            <w:vAlign w:val="center"/>
          </w:tcPr>
          <w:p w14:paraId="64AABD34">
            <w:pPr>
              <w:jc w:val="center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1</w:t>
            </w:r>
          </w:p>
        </w:tc>
      </w:tr>
      <w:tr w14:paraId="725A7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1DFCDCB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5D9406EF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Input</w:t>
            </w:r>
          </w:p>
        </w:tc>
        <w:tc>
          <w:tcPr>
            <w:tcW w:w="2529" w:type="pct"/>
            <w:vAlign w:val="center"/>
          </w:tcPr>
          <w:p w14:paraId="12DAE39B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  (Bluetooth)</w:t>
            </w:r>
          </w:p>
        </w:tc>
      </w:tr>
      <w:tr w14:paraId="246D2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5318DE2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6302E3B6">
            <w:pPr>
              <w:jc w:val="center"/>
              <w:rPr>
                <w:rFonts w:hint="default" w:ascii="Arial" w:hAnsi="Arial" w:cs="Arial"/>
                <w:sz w:val="20"/>
                <w:szCs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Wired MIC</w:t>
            </w:r>
          </w:p>
        </w:tc>
        <w:tc>
          <w:tcPr>
            <w:tcW w:w="2529" w:type="pct"/>
            <w:vAlign w:val="center"/>
          </w:tcPr>
          <w:p w14:paraId="0996039A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support</w:t>
            </w:r>
          </w:p>
        </w:tc>
      </w:tr>
      <w:tr w14:paraId="2F37F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restart"/>
            <w:vAlign w:val="center"/>
          </w:tcPr>
          <w:p w14:paraId="129C906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Output</w:t>
            </w:r>
          </w:p>
        </w:tc>
        <w:tc>
          <w:tcPr>
            <w:tcW w:w="1142" w:type="pct"/>
            <w:vAlign w:val="center"/>
          </w:tcPr>
          <w:p w14:paraId="1B5C049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Voice Output</w:t>
            </w:r>
          </w:p>
        </w:tc>
        <w:tc>
          <w:tcPr>
            <w:tcW w:w="2529" w:type="pct"/>
            <w:vAlign w:val="center"/>
          </w:tcPr>
          <w:p w14:paraId="34294B3B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  (Bluetooth)</w:t>
            </w:r>
          </w:p>
        </w:tc>
      </w:tr>
      <w:tr w14:paraId="0E40D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752F830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26E82472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Wired headphones</w:t>
            </w:r>
          </w:p>
        </w:tc>
        <w:tc>
          <w:tcPr>
            <w:tcW w:w="2529" w:type="pct"/>
            <w:vAlign w:val="center"/>
          </w:tcPr>
          <w:p w14:paraId="0D95C063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support</w:t>
            </w:r>
          </w:p>
        </w:tc>
      </w:tr>
      <w:tr w14:paraId="6ADC6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restart"/>
            <w:vAlign w:val="center"/>
          </w:tcPr>
          <w:p w14:paraId="10B0379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and video parameter encoding</w:t>
            </w:r>
          </w:p>
        </w:tc>
        <w:tc>
          <w:tcPr>
            <w:tcW w:w="1142" w:type="pct"/>
            <w:vAlign w:val="center"/>
          </w:tcPr>
          <w:p w14:paraId="5351DF7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Video Encoding</w:t>
            </w:r>
          </w:p>
        </w:tc>
        <w:tc>
          <w:tcPr>
            <w:tcW w:w="2529" w:type="pct"/>
            <w:vAlign w:val="center"/>
          </w:tcPr>
          <w:p w14:paraId="06F7C8B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H.264/H.265</w:t>
            </w:r>
          </w:p>
        </w:tc>
      </w:tr>
      <w:tr w14:paraId="5A560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2557F66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3A93E80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Video resolution</w:t>
            </w:r>
          </w:p>
        </w:tc>
        <w:tc>
          <w:tcPr>
            <w:tcW w:w="2529" w:type="pct"/>
            <w:vAlign w:val="center"/>
          </w:tcPr>
          <w:p w14:paraId="5739AAB0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1080P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/</w:t>
            </w:r>
            <w:r>
              <w:rPr>
                <w:rFonts w:hint="default" w:ascii="Arial" w:hAnsi="Arial" w:cs="Arial"/>
                <w:sz w:val="20"/>
                <w:szCs w:val="20"/>
              </w:rPr>
              <w:t>720P</w:t>
            </w:r>
          </w:p>
        </w:tc>
      </w:tr>
      <w:tr w14:paraId="32AB7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30668A6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68D973E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Coding</w:t>
            </w:r>
          </w:p>
        </w:tc>
        <w:tc>
          <w:tcPr>
            <w:tcW w:w="2529" w:type="pct"/>
            <w:vAlign w:val="center"/>
          </w:tcPr>
          <w:p w14:paraId="79404BD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G711A , G711U , AAC</w:t>
            </w:r>
          </w:p>
        </w:tc>
      </w:tr>
      <w:tr w14:paraId="36FC9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Align w:val="center"/>
          </w:tcPr>
          <w:p w14:paraId="767B702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Storage Space</w:t>
            </w:r>
          </w:p>
        </w:tc>
        <w:tc>
          <w:tcPr>
            <w:tcW w:w="1142" w:type="pct"/>
            <w:vAlign w:val="center"/>
          </w:tcPr>
          <w:p w14:paraId="7889B8B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TF </w:t>
            </w:r>
            <w:r>
              <w:rPr>
                <w:rFonts w:hint="default" w:ascii="Arial" w:hAnsi="Arial" w:cs="Arial"/>
                <w:sz w:val="20"/>
                <w:szCs w:val="20"/>
              </w:rPr>
              <w:t>card</w:t>
            </w:r>
          </w:p>
        </w:tc>
        <w:tc>
          <w:tcPr>
            <w:tcW w:w="2529" w:type="pct"/>
            <w:vAlign w:val="center"/>
          </w:tcPr>
          <w:p w14:paraId="56813C8B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1 sheet, maximum 1T</w:t>
            </w:r>
          </w:p>
        </w:tc>
      </w:tr>
      <w:tr w14:paraId="319C2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restart"/>
            <w:vAlign w:val="center"/>
          </w:tcPr>
          <w:p w14:paraId="12B3DB7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Wireless network</w:t>
            </w:r>
          </w:p>
        </w:tc>
        <w:tc>
          <w:tcPr>
            <w:tcW w:w="1142" w:type="pct"/>
            <w:vAlign w:val="center"/>
          </w:tcPr>
          <w:p w14:paraId="18F713A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5G/4G Wireless</w:t>
            </w:r>
          </w:p>
        </w:tc>
        <w:tc>
          <w:tcPr>
            <w:tcW w:w="2529" w:type="pct"/>
            <w:vAlign w:val="center"/>
          </w:tcPr>
          <w:p w14:paraId="59BA136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2 SIM cards​</w:t>
            </w:r>
          </w:p>
          <w:p w14:paraId="528774E4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eastAsia="zh-CN"/>
              </w:rPr>
              <w:t xml:space="preserve">( </w:t>
            </w:r>
            <w:r>
              <w:rPr>
                <w:rFonts w:hint="default" w:ascii="Arial" w:hAnsi="Arial" w:cs="Arial"/>
                <w:sz w:val="20"/>
                <w:szCs w:val="20"/>
              </w:rPr>
              <w:t xml:space="preserve">With built-in 5G or 4G card access port </w:t>
            </w:r>
            <w:r>
              <w:rPr>
                <w:rFonts w:hint="default" w:ascii="Arial" w:hAnsi="Arial" w:cs="Arial"/>
                <w:sz w:val="20"/>
                <w:szCs w:val="20"/>
                <w:lang w:eastAsia="zh-CN"/>
              </w:rPr>
              <w:t xml:space="preserve">,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supports 1.4G private network)</w:t>
            </w:r>
          </w:p>
        </w:tc>
      </w:tr>
      <w:tr w14:paraId="28B78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4FCB0E8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3BF9B6A0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WIFI</w:t>
            </w:r>
          </w:p>
        </w:tc>
        <w:tc>
          <w:tcPr>
            <w:tcW w:w="2529" w:type="pct"/>
            <w:vAlign w:val="center"/>
          </w:tcPr>
          <w:p w14:paraId="75DFE09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WiFi Client connection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/ </w:t>
            </w:r>
            <w:r>
              <w:rPr>
                <w:rFonts w:hint="default" w:ascii="Arial" w:hAnsi="Arial" w:cs="Arial"/>
                <w:sz w:val="20"/>
                <w:szCs w:val="20"/>
              </w:rPr>
              <w:t>WiFi AP hotspot</w:t>
            </w:r>
          </w:p>
        </w:tc>
      </w:tr>
      <w:tr w14:paraId="0A2E5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Align w:val="center"/>
          </w:tcPr>
          <w:p w14:paraId="22C5EC5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Positioning method</w:t>
            </w:r>
          </w:p>
        </w:tc>
        <w:tc>
          <w:tcPr>
            <w:tcW w:w="1142" w:type="pct"/>
            <w:vAlign w:val="center"/>
          </w:tcPr>
          <w:p w14:paraId="1E07FE20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BeiDou /GPS</w:t>
            </w:r>
          </w:p>
        </w:tc>
        <w:tc>
          <w:tcPr>
            <w:tcW w:w="2529" w:type="pct"/>
            <w:vAlign w:val="center"/>
          </w:tcPr>
          <w:p w14:paraId="33ACE08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Support, 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>mixed positioning possible</w:t>
            </w:r>
          </w:p>
        </w:tc>
      </w:tr>
      <w:tr w14:paraId="28ED2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restart"/>
            <w:vAlign w:val="center"/>
          </w:tcPr>
          <w:p w14:paraId="2F10E446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power supply</w:t>
            </w:r>
          </w:p>
        </w:tc>
        <w:tc>
          <w:tcPr>
            <w:tcW w:w="1142" w:type="pct"/>
            <w:vAlign w:val="center"/>
          </w:tcPr>
          <w:p w14:paraId="36120F5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Battery capacity</w:t>
            </w:r>
          </w:p>
        </w:tc>
        <w:tc>
          <w:tcPr>
            <w:tcW w:w="2529" w:type="pct"/>
            <w:vAlign w:val="center"/>
          </w:tcPr>
          <w:p w14:paraId="6DE297F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7.4v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6000mAh </w:t>
            </w:r>
            <w:r>
              <w:rPr>
                <w:rFonts w:hint="default" w:ascii="Arial" w:hAnsi="Arial" w:cs="Arial"/>
                <w:sz w:val="20"/>
                <w:szCs w:val="20"/>
              </w:rPr>
              <w:t>lithium battery pack</w:t>
            </w:r>
          </w:p>
        </w:tc>
      </w:tr>
      <w:tr w14:paraId="585E5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2E042051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6F58986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Power Management</w:t>
            </w:r>
          </w:p>
        </w:tc>
        <w:tc>
          <w:tcPr>
            <w:tcW w:w="2529" w:type="pct"/>
            <w:vAlign w:val="center"/>
          </w:tcPr>
          <w:p w14:paraId="34DB33C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Key switch </w:t>
            </w:r>
            <w:r>
              <w:rPr>
                <w:rFonts w:hint="default" w:ascii="Arial" w:hAnsi="Arial" w:cs="Arial"/>
                <w:sz w:val="20"/>
                <w:szCs w:val="20"/>
                <w:lang w:eastAsia="zh-CN"/>
              </w:rPr>
              <w:t xml:space="preserve">, </w:t>
            </w:r>
            <w:r>
              <w:rPr>
                <w:rFonts w:hint="default" w:ascii="Arial" w:hAnsi="Arial" w:cs="Arial"/>
                <w:sz w:val="20"/>
                <w:szCs w:val="20"/>
              </w:rPr>
              <w:t>automatic screen saver</w:t>
            </w:r>
          </w:p>
        </w:tc>
      </w:tr>
      <w:tr w14:paraId="35F1B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3673F09F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18E2CA1F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Type-C charging</w:t>
            </w:r>
          </w:p>
        </w:tc>
        <w:tc>
          <w:tcPr>
            <w:tcW w:w="2529" w:type="pct"/>
            <w:vAlign w:val="center"/>
          </w:tcPr>
          <w:p w14:paraId="4F70D03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Support </w:t>
            </w:r>
            <w:r>
              <w:rPr>
                <w:rFonts w:hint="default" w:ascii="Arial" w:hAnsi="Arial" w:cs="Arial"/>
                <w:sz w:val="20"/>
                <w:szCs w:val="20"/>
              </w:rPr>
              <w:t>(current &gt;2A )</w:t>
            </w:r>
          </w:p>
        </w:tc>
      </w:tr>
      <w:tr w14:paraId="1DA42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57295B7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69FE7838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Magnetic charging</w:t>
            </w:r>
          </w:p>
        </w:tc>
        <w:tc>
          <w:tcPr>
            <w:tcW w:w="2529" w:type="pct"/>
            <w:vAlign w:val="center"/>
          </w:tcPr>
          <w:p w14:paraId="2F9B5747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support</w:t>
            </w:r>
          </w:p>
        </w:tc>
      </w:tr>
      <w:tr w14:paraId="45F6A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restart"/>
            <w:vAlign w:val="center"/>
          </w:tcPr>
          <w:p w14:paraId="14286AE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Screen</w:t>
            </w:r>
          </w:p>
        </w:tc>
        <w:tc>
          <w:tcPr>
            <w:tcW w:w="1142" w:type="pct"/>
            <w:vAlign w:val="center"/>
          </w:tcPr>
          <w:p w14:paraId="6D99737C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OLED screen</w:t>
            </w:r>
          </w:p>
        </w:tc>
        <w:tc>
          <w:tcPr>
            <w:tcW w:w="2529" w:type="pct"/>
            <w:vAlign w:val="center"/>
          </w:tcPr>
          <w:p w14:paraId="32F040E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1.54 inches</w:t>
            </w:r>
          </w:p>
        </w:tc>
      </w:tr>
      <w:tr w14:paraId="26A3F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24A9220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520FA8C0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show</w:t>
            </w:r>
          </w:p>
        </w:tc>
        <w:tc>
          <w:tcPr>
            <w:tcW w:w="2529" w:type="pct"/>
            <w:vAlign w:val="center"/>
          </w:tcPr>
          <w:p w14:paraId="74530AD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Positioning, network, power, time</w:t>
            </w:r>
          </w:p>
        </w:tc>
      </w:tr>
      <w:tr w14:paraId="5094A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Align w:val="center"/>
          </w:tcPr>
          <w:p w14:paraId="220900C6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button</w:t>
            </w:r>
          </w:p>
        </w:tc>
        <w:tc>
          <w:tcPr>
            <w:tcW w:w="1142" w:type="pct"/>
            <w:vAlign w:val="center"/>
          </w:tcPr>
          <w:p w14:paraId="4E6F829F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SOS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button</w:t>
            </w:r>
          </w:p>
        </w:tc>
        <w:tc>
          <w:tcPr>
            <w:tcW w:w="2529" w:type="pct"/>
            <w:vAlign w:val="center"/>
          </w:tcPr>
          <w:p w14:paraId="26F2EDAC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1</w:t>
            </w:r>
          </w:p>
        </w:tc>
      </w:tr>
      <w:tr w14:paraId="3B5B8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restart"/>
            <w:vAlign w:val="center"/>
          </w:tcPr>
          <w:p w14:paraId="71B697E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interface</w:t>
            </w:r>
          </w:p>
        </w:tc>
        <w:tc>
          <w:tcPr>
            <w:tcW w:w="1142" w:type="pct"/>
            <w:vAlign w:val="center"/>
          </w:tcPr>
          <w:p w14:paraId="04EF7209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External AHD</w:t>
            </w:r>
          </w:p>
        </w:tc>
        <w:tc>
          <w:tcPr>
            <w:tcW w:w="2529" w:type="pct"/>
            <w:vAlign w:val="center"/>
          </w:tcPr>
          <w:p w14:paraId="70F67E63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1 ( </w:t>
            </w:r>
            <w:r>
              <w:rPr>
                <w:rFonts w:hint="default" w:ascii="Arial" w:hAnsi="Arial" w:cs="Arial"/>
                <w:sz w:val="20"/>
                <w:szCs w:val="20"/>
              </w:rPr>
              <w:t xml:space="preserve">4- core M6 aviation connector </w:t>
            </w:r>
            <w:r>
              <w:rPr>
                <w:rFonts w:hint="default" w:ascii="Arial" w:hAnsi="Arial" w:cs="Arial"/>
                <w:sz w:val="20"/>
                <w:szCs w:val="20"/>
                <w:lang w:eastAsia="zh-CN"/>
              </w:rPr>
              <w:t>)</w:t>
            </w:r>
          </w:p>
        </w:tc>
      </w:tr>
      <w:tr w14:paraId="7E4CD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4091FCB0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3B97BA0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TYPE-C</w:t>
            </w:r>
          </w:p>
        </w:tc>
        <w:tc>
          <w:tcPr>
            <w:tcW w:w="2529" w:type="pct"/>
            <w:vAlign w:val="center"/>
          </w:tcPr>
          <w:p w14:paraId="46C7E945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Charging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/ </w:t>
            </w:r>
            <w:r>
              <w:rPr>
                <w:rFonts w:hint="default" w:ascii="Arial" w:hAnsi="Arial" w:cs="Arial"/>
                <w:sz w:val="20"/>
                <w:szCs w:val="20"/>
              </w:rPr>
              <w:t>network port</w:t>
            </w:r>
          </w:p>
        </w:tc>
      </w:tr>
      <w:tr w14:paraId="15469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63DF60A7">
            <w:pPr>
              <w:jc w:val="center"/>
              <w:rPr>
                <w:rFonts w:hint="default" w:ascii="Arial" w:hAnsi="Arial" w:cs="Arial"/>
                <w:sz w:val="22"/>
                <w:szCs w:val="28"/>
              </w:rPr>
            </w:pPr>
          </w:p>
        </w:tc>
        <w:tc>
          <w:tcPr>
            <w:tcW w:w="1142" w:type="pct"/>
            <w:vAlign w:val="center"/>
          </w:tcPr>
          <w:p w14:paraId="0B8BC24F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Mini </w:t>
            </w:r>
            <w:r>
              <w:rPr>
                <w:rFonts w:hint="default" w:ascii="Arial" w:hAnsi="Arial" w:cs="Arial"/>
                <w:sz w:val="20"/>
                <w:szCs w:val="20"/>
              </w:rPr>
              <w:t>HDMI</w:t>
            </w:r>
          </w:p>
        </w:tc>
        <w:tc>
          <w:tcPr>
            <w:tcW w:w="2529" w:type="pct"/>
            <w:vAlign w:val="center"/>
          </w:tcPr>
          <w:p w14:paraId="0BAA09CC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1</w:t>
            </w:r>
          </w:p>
        </w:tc>
      </w:tr>
      <w:tr w14:paraId="28B0F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restart"/>
            <w:vAlign w:val="center"/>
          </w:tcPr>
          <w:p w14:paraId="09474C3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Physical specifications</w:t>
            </w:r>
          </w:p>
        </w:tc>
        <w:tc>
          <w:tcPr>
            <w:tcW w:w="1142" w:type="pct"/>
            <w:vAlign w:val="center"/>
          </w:tcPr>
          <w:p w14:paraId="0F441155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size</w:t>
            </w:r>
          </w:p>
        </w:tc>
        <w:tc>
          <w:tcPr>
            <w:tcW w:w="2529" w:type="pct"/>
            <w:vAlign w:val="center"/>
          </w:tcPr>
          <w:p w14:paraId="38268C4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149mm ( L ) *98.1mm ( W ) *42.6mm ( H )</w:t>
            </w:r>
          </w:p>
          <w:p w14:paraId="4159AF90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(without antenna, back clip)</w:t>
            </w:r>
          </w:p>
        </w:tc>
      </w:tr>
      <w:tr w14:paraId="74CCF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2918CBC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374D87A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weight</w:t>
            </w:r>
          </w:p>
        </w:tc>
        <w:tc>
          <w:tcPr>
            <w:tcW w:w="2529" w:type="pct"/>
            <w:vAlign w:val="center"/>
          </w:tcPr>
          <w:p w14:paraId="3459D1A8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NW</w:t>
            </w:r>
            <w:r>
              <w:rPr>
                <w:rFonts w:hint="default" w:ascii="Arial" w:hAnsi="Arial" w:cs="Arial"/>
                <w:sz w:val="20"/>
                <w:szCs w:val="20"/>
              </w:rPr>
              <w:t xml:space="preserve"> 0.74 kg </w:t>
            </w:r>
            <w:r>
              <w:rPr>
                <w:rFonts w:hint="default" w:ascii="Arial" w:hAnsi="Arial" w:cs="Arial"/>
                <w:sz w:val="20"/>
                <w:szCs w:val="20"/>
                <w:lang w:eastAsia="zh-CN"/>
              </w:rPr>
              <w:t xml:space="preserve">( up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or down 5%)</w:t>
            </w:r>
          </w:p>
        </w:tc>
      </w:tr>
      <w:tr w14:paraId="601D2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restart"/>
            <w:vAlign w:val="center"/>
          </w:tcPr>
          <w:p w14:paraId="7666BBA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Work Environment</w:t>
            </w:r>
          </w:p>
        </w:tc>
        <w:tc>
          <w:tcPr>
            <w:tcW w:w="1142" w:type="pct"/>
            <w:vAlign w:val="center"/>
          </w:tcPr>
          <w:p w14:paraId="5E3A4F2F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Operating temperature</w:t>
            </w:r>
          </w:p>
        </w:tc>
        <w:tc>
          <w:tcPr>
            <w:tcW w:w="2529" w:type="pct"/>
            <w:vAlign w:val="center"/>
          </w:tcPr>
          <w:p w14:paraId="7DFCA39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-20 </w:t>
            </w:r>
            <w:r>
              <w:rPr>
                <w:rFonts w:hint="default" w:ascii="Arial" w:hAnsi="Arial" w:eastAsia="MS Mincho" w:cs="Arial"/>
                <w:sz w:val="20"/>
                <w:szCs w:val="20"/>
              </w:rPr>
              <w:t xml:space="preserve">～ </w:t>
            </w:r>
            <w:r>
              <w:rPr>
                <w:rFonts w:hint="default" w:ascii="Arial" w:hAnsi="Arial" w:cs="Arial"/>
                <w:sz w:val="20"/>
                <w:szCs w:val="20"/>
              </w:rPr>
              <w:t>+6 0 ℃</w:t>
            </w:r>
          </w:p>
        </w:tc>
      </w:tr>
      <w:tr w14:paraId="4FB9D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59CE1CB1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532FA28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Operating humidity</w:t>
            </w:r>
          </w:p>
        </w:tc>
        <w:tc>
          <w:tcPr>
            <w:tcW w:w="2529" w:type="pct"/>
            <w:vAlign w:val="center"/>
          </w:tcPr>
          <w:p w14:paraId="657B8C1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8% </w:t>
            </w:r>
            <w:r>
              <w:rPr>
                <w:rFonts w:hint="default" w:ascii="Arial" w:hAnsi="Arial" w:eastAsia="MS Mincho" w:cs="Arial"/>
                <w:sz w:val="20"/>
                <w:szCs w:val="20"/>
              </w:rPr>
              <w:t xml:space="preserve">~ </w:t>
            </w:r>
            <w:r>
              <w:rPr>
                <w:rFonts w:hint="default" w:ascii="Arial" w:hAnsi="Arial" w:cs="Arial"/>
                <w:sz w:val="20"/>
                <w:szCs w:val="20"/>
              </w:rPr>
              <w:t>90% (no condensation)</w:t>
            </w:r>
          </w:p>
        </w:tc>
      </w:tr>
      <w:tr w14:paraId="2D456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restart"/>
            <w:vAlign w:val="center"/>
          </w:tcPr>
          <w:p w14:paraId="2764C4EF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other</w:t>
            </w:r>
          </w:p>
        </w:tc>
        <w:tc>
          <w:tcPr>
            <w:tcW w:w="1142" w:type="pct"/>
            <w:vAlign w:val="center"/>
          </w:tcPr>
          <w:p w14:paraId="5FE3BF6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Remote Control</w:t>
            </w:r>
          </w:p>
        </w:tc>
        <w:tc>
          <w:tcPr>
            <w:tcW w:w="2529" w:type="pct"/>
            <w:vAlign w:val="center"/>
          </w:tcPr>
          <w:p w14:paraId="3F33475C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PC </w:t>
            </w:r>
            <w:r>
              <w:rPr>
                <w:rFonts w:hint="default" w:ascii="Arial" w:hAnsi="Arial" w:cs="Arial"/>
                <w:sz w:val="20"/>
                <w:szCs w:val="20"/>
                <w:lang w:eastAsia="zh-CN"/>
              </w:rPr>
              <w:t xml:space="preserve">, </w:t>
            </w:r>
            <w:r>
              <w:rPr>
                <w:rFonts w:hint="default" w:ascii="Arial" w:hAnsi="Arial" w:cs="Arial"/>
                <w:sz w:val="20"/>
                <w:szCs w:val="20"/>
              </w:rPr>
              <w:t>APP​</w:t>
            </w:r>
          </w:p>
        </w:tc>
      </w:tr>
      <w:tr w14:paraId="5782E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5A64C05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vAlign w:val="center"/>
          </w:tcPr>
          <w:p w14:paraId="6634AC9D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</w:rPr>
              <w:t>Support Agreement</w:t>
            </w:r>
          </w:p>
        </w:tc>
        <w:tc>
          <w:tcPr>
            <w:tcW w:w="5403" w:type="dxa"/>
            <w:vAlign w:val="center"/>
          </w:tcPr>
          <w:p w14:paraId="0DCEF46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</w:rPr>
              <w:t xml:space="preserve">GB28181 </w:t>
            </w:r>
            <w:r>
              <w:rPr>
                <w:rFonts w:hint="default" w:ascii="Arial" w:hAnsi="Arial" w:eastAsia="宋体" w:cs="Arial"/>
                <w:sz w:val="21"/>
                <w:szCs w:val="21"/>
                <w:lang w:eastAsia="zh-CN"/>
              </w:rPr>
              <w:t xml:space="preserve">, </w:t>
            </w: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private protocol</w:t>
            </w:r>
          </w:p>
        </w:tc>
      </w:tr>
    </w:tbl>
    <w:p w14:paraId="2B0423E5">
      <w:pPr>
        <w:jc w:val="left"/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1D557975">
      <w:pPr>
        <w:jc w:val="left"/>
        <w:rPr>
          <w:rFonts w:hint="default" w:ascii="Arial" w:hAnsi="Arial" w:eastAsia="思源黑体 CN Light" w:cs="Arial"/>
          <w:b/>
          <w:bCs/>
          <w:sz w:val="24"/>
          <w:szCs w:val="24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07ACE6D0">
      <w:pPr>
        <w:jc w:val="left"/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73213E9D">
      <w:pPr>
        <w:jc w:val="left"/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Appearance</w:t>
      </w:r>
    </w:p>
    <w:p w14:paraId="5D6C0751">
      <w:pPr>
        <w:jc w:val="center"/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0" distR="0">
            <wp:extent cx="3259455" cy="24257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07" t="12589" r="9881" b="13992"/>
                    <a:stretch>
                      <a:fillRect/>
                    </a:stretch>
                  </pic:blipFill>
                  <pic:spPr>
                    <a:xfrm>
                      <a:off x="0" y="0"/>
                      <a:ext cx="3259455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D4A6D">
      <w:pPr>
        <w:jc w:val="left"/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64D9209F">
      <w:pPr>
        <w:jc w:val="left"/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1461990D">
      <w:pPr>
        <w:jc w:val="left"/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Buttons and Interfaces</w:t>
      </w:r>
    </w:p>
    <w:p w14:paraId="7F394D67">
      <w:pPr>
        <w:jc w:val="center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Top Structure</w:t>
      </w:r>
    </w:p>
    <w:p w14:paraId="545B65C6">
      <w:pPr>
        <w:jc w:val="center"/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0" distR="0">
            <wp:extent cx="5177155" cy="3101340"/>
            <wp:effectExtent l="0" t="0" r="0" b="0"/>
            <wp:docPr id="16659758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975841" name="图片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39" b="8200"/>
                    <a:stretch>
                      <a:fillRect/>
                    </a:stretch>
                  </pic:blipFill>
                  <pic:spPr>
                    <a:xfrm>
                      <a:off x="0" y="0"/>
                      <a:ext cx="5177155" cy="310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C326C">
      <w:pPr>
        <w:jc w:val="center"/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3411EB6E">
      <w:pPr>
        <w:jc w:val="center"/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765DB2E4">
      <w:pPr>
        <w:jc w:val="center"/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706ADE05">
      <w:pPr>
        <w:jc w:val="center"/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7A15FFE9">
      <w:pPr>
        <w:jc w:val="center"/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55462298">
      <w:pPr>
        <w:jc w:val="center"/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7808809D">
      <w:pPr>
        <w:jc w:val="center"/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4C94A522">
      <w:pPr>
        <w:jc w:val="center"/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59073CBD">
      <w:pPr>
        <w:jc w:val="center"/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Side Structure</w:t>
      </w:r>
    </w:p>
    <w:p w14:paraId="05B200E5">
      <w:pPr>
        <w:jc w:val="center"/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0" distR="0">
            <wp:extent cx="5441315" cy="2567940"/>
            <wp:effectExtent l="0" t="0" r="0" b="0"/>
            <wp:docPr id="12483497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349735" name="图片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4131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909B1">
      <w:pPr>
        <w:jc w:val="center"/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Bottom Structure</w:t>
      </w:r>
    </w:p>
    <w:p w14:paraId="59557D20">
      <w:pPr>
        <w:jc w:val="center"/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0" distR="0">
            <wp:extent cx="5355590" cy="2603500"/>
            <wp:effectExtent l="0" t="0" r="0" b="0"/>
            <wp:docPr id="117271847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718477" name="图片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559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C40E6">
    <w:pPr>
      <w:pStyle w:val="2"/>
    </w:pPr>
    <w:r>
      <w:rPr>
        <w:sz w:val="24"/>
      </w:rPr>
      <w:t>@ C</w:t>
    </w:r>
    <w:r>
      <w:rPr>
        <w:rFonts w:hint="eastAsia"/>
        <w:sz w:val="24"/>
      </w:rPr>
      <w:t>i</w:t>
    </w:r>
    <w:r>
      <w:rPr>
        <w:sz w:val="24"/>
      </w:rPr>
      <w:t>tops 2023. All Rights Reserved</w:t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>www.citops.cn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EEBB9D">
    <w:pPr>
      <w:pStyle w:val="2"/>
    </w:pPr>
    <w:r>
      <w:rPr>
        <w:sz w:val="24"/>
      </w:rPr>
      <w:t>@ C</w:t>
    </w:r>
    <w:r>
      <w:rPr>
        <w:rFonts w:hint="eastAsia"/>
        <w:sz w:val="24"/>
      </w:rPr>
      <w:t>i</w:t>
    </w:r>
    <w:r>
      <w:rPr>
        <w:sz w:val="24"/>
      </w:rPr>
      <w:t>tops 202</w:t>
    </w:r>
    <w:r>
      <w:rPr>
        <w:rFonts w:hint="eastAsia"/>
        <w:sz w:val="24"/>
        <w:lang w:val="en-US" w:eastAsia="zh-CN"/>
      </w:rPr>
      <w:t>5</w:t>
    </w:r>
    <w:r>
      <w:rPr>
        <w:sz w:val="24"/>
      </w:rPr>
      <w:t>. All Rights Reserved</w:t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>www.citops.cn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8C86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7C3F7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rPr>
        <w:rFonts w:hint="default" w:eastAsia="等线"/>
        <w:lang w:val="en-US" w:eastAsia="zh-CN"/>
      </w:rPr>
    </w:pPr>
    <w:r>
      <w:rPr>
        <w:rFonts w:hint="eastAsia" w:ascii="Arial" w:hAnsi="Arial" w:eastAsia="等线" w:cs="Arial"/>
        <w:sz w:val="36"/>
        <w:szCs w:val="36"/>
      </w:rPr>
      <w:t>Drone image transmission</w:t>
    </w:r>
    <w:r>
      <w:rPr>
        <w:rFonts w:hint="eastAsia" w:ascii="Arial" w:hAnsi="Arial" w:eastAsia="等线" w:cs="Arial"/>
        <w:sz w:val="36"/>
        <w:szCs w:val="36"/>
        <w:lang w:val="en-US" w:eastAsia="zh-CN"/>
      </w:rPr>
      <w:t>-M71Hv</w:t>
    </w:r>
    <w:r>
      <w:rPr>
        <w:rFonts w:hint="default" w:ascii="等线" w:hAnsi="等线" w:eastAsia="等线" w:cs="等线"/>
        <w:sz w:val="36"/>
        <w:szCs w:val="36"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4988560</wp:posOffset>
          </wp:positionH>
          <wp:positionV relativeFrom="paragraph">
            <wp:posOffset>-85090</wp:posOffset>
          </wp:positionV>
          <wp:extent cx="1202690" cy="381635"/>
          <wp:effectExtent l="0" t="0" r="3810" b="12065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2690" cy="381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CFF1F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F2E5F3"/>
    <w:multiLevelType w:val="singleLevel"/>
    <w:tmpl w:val="B1F2E5F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06973592"/>
    <w:multiLevelType w:val="singleLevel"/>
    <w:tmpl w:val="0697359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3MGMyMjBmZTdmNGQzMTc2Mzk1Y2IzZGFkNDgyYTAifQ=="/>
  </w:docVars>
  <w:rsids>
    <w:rsidRoot w:val="00356E7B"/>
    <w:rsid w:val="000165AE"/>
    <w:rsid w:val="000454D5"/>
    <w:rsid w:val="00053369"/>
    <w:rsid w:val="000533BB"/>
    <w:rsid w:val="000602C8"/>
    <w:rsid w:val="00081C85"/>
    <w:rsid w:val="000821DC"/>
    <w:rsid w:val="00094803"/>
    <w:rsid w:val="00096A04"/>
    <w:rsid w:val="000B32FF"/>
    <w:rsid w:val="000D1029"/>
    <w:rsid w:val="000D15BC"/>
    <w:rsid w:val="001133B6"/>
    <w:rsid w:val="00123CAA"/>
    <w:rsid w:val="001437BB"/>
    <w:rsid w:val="00146950"/>
    <w:rsid w:val="00156559"/>
    <w:rsid w:val="0016065B"/>
    <w:rsid w:val="0016457A"/>
    <w:rsid w:val="0017238C"/>
    <w:rsid w:val="00174053"/>
    <w:rsid w:val="00174A6C"/>
    <w:rsid w:val="001B003C"/>
    <w:rsid w:val="001D2288"/>
    <w:rsid w:val="001E0B7D"/>
    <w:rsid w:val="001E2F8B"/>
    <w:rsid w:val="002204FA"/>
    <w:rsid w:val="00237C92"/>
    <w:rsid w:val="00242A90"/>
    <w:rsid w:val="002806EA"/>
    <w:rsid w:val="002B6AD4"/>
    <w:rsid w:val="00303B9D"/>
    <w:rsid w:val="00356E7B"/>
    <w:rsid w:val="00371889"/>
    <w:rsid w:val="003758D8"/>
    <w:rsid w:val="00375B89"/>
    <w:rsid w:val="003978B0"/>
    <w:rsid w:val="003A236B"/>
    <w:rsid w:val="003A5D3F"/>
    <w:rsid w:val="003B58B3"/>
    <w:rsid w:val="003E480A"/>
    <w:rsid w:val="003F3B73"/>
    <w:rsid w:val="00454499"/>
    <w:rsid w:val="00481DD8"/>
    <w:rsid w:val="004969A8"/>
    <w:rsid w:val="004A5616"/>
    <w:rsid w:val="004A76EA"/>
    <w:rsid w:val="004B7797"/>
    <w:rsid w:val="004C54F0"/>
    <w:rsid w:val="004D4FBC"/>
    <w:rsid w:val="004F14C8"/>
    <w:rsid w:val="004F1DF9"/>
    <w:rsid w:val="00525322"/>
    <w:rsid w:val="00530929"/>
    <w:rsid w:val="00565B89"/>
    <w:rsid w:val="005A64B0"/>
    <w:rsid w:val="005C4D44"/>
    <w:rsid w:val="005F1ABB"/>
    <w:rsid w:val="005F1F34"/>
    <w:rsid w:val="006140D6"/>
    <w:rsid w:val="00662617"/>
    <w:rsid w:val="006D1415"/>
    <w:rsid w:val="006E0428"/>
    <w:rsid w:val="006E51B9"/>
    <w:rsid w:val="006F7368"/>
    <w:rsid w:val="00701E8C"/>
    <w:rsid w:val="0070453A"/>
    <w:rsid w:val="00705BE2"/>
    <w:rsid w:val="00706905"/>
    <w:rsid w:val="0070774F"/>
    <w:rsid w:val="0072413C"/>
    <w:rsid w:val="00725C6D"/>
    <w:rsid w:val="00765B40"/>
    <w:rsid w:val="007769D0"/>
    <w:rsid w:val="00794959"/>
    <w:rsid w:val="007A4A16"/>
    <w:rsid w:val="007D10F0"/>
    <w:rsid w:val="007D6999"/>
    <w:rsid w:val="007E3BF2"/>
    <w:rsid w:val="007F69D3"/>
    <w:rsid w:val="008043F1"/>
    <w:rsid w:val="00813486"/>
    <w:rsid w:val="008344F3"/>
    <w:rsid w:val="008368DF"/>
    <w:rsid w:val="008513C2"/>
    <w:rsid w:val="00857567"/>
    <w:rsid w:val="00865162"/>
    <w:rsid w:val="008717FA"/>
    <w:rsid w:val="008804C5"/>
    <w:rsid w:val="008974EE"/>
    <w:rsid w:val="008A5A1D"/>
    <w:rsid w:val="008A5FEA"/>
    <w:rsid w:val="008D2D46"/>
    <w:rsid w:val="008F2004"/>
    <w:rsid w:val="008F5F3F"/>
    <w:rsid w:val="00903FCE"/>
    <w:rsid w:val="00911668"/>
    <w:rsid w:val="00911892"/>
    <w:rsid w:val="0092417F"/>
    <w:rsid w:val="009351D7"/>
    <w:rsid w:val="00945C8B"/>
    <w:rsid w:val="009551BE"/>
    <w:rsid w:val="009625DB"/>
    <w:rsid w:val="00967A45"/>
    <w:rsid w:val="009761F2"/>
    <w:rsid w:val="009A04E6"/>
    <w:rsid w:val="009A2FA0"/>
    <w:rsid w:val="009C63EB"/>
    <w:rsid w:val="009C6464"/>
    <w:rsid w:val="009D4272"/>
    <w:rsid w:val="009E6BFB"/>
    <w:rsid w:val="00A017B4"/>
    <w:rsid w:val="00A06276"/>
    <w:rsid w:val="00A359C4"/>
    <w:rsid w:val="00A71F5F"/>
    <w:rsid w:val="00A750D1"/>
    <w:rsid w:val="00A77E1C"/>
    <w:rsid w:val="00A97BF6"/>
    <w:rsid w:val="00AB36A6"/>
    <w:rsid w:val="00AC0E48"/>
    <w:rsid w:val="00AC707C"/>
    <w:rsid w:val="00AD01EF"/>
    <w:rsid w:val="00AE386C"/>
    <w:rsid w:val="00B04D25"/>
    <w:rsid w:val="00B32DB0"/>
    <w:rsid w:val="00B47A69"/>
    <w:rsid w:val="00B64C01"/>
    <w:rsid w:val="00B814E8"/>
    <w:rsid w:val="00B93536"/>
    <w:rsid w:val="00BB3AE5"/>
    <w:rsid w:val="00BF3355"/>
    <w:rsid w:val="00C072B4"/>
    <w:rsid w:val="00C07F8A"/>
    <w:rsid w:val="00C4651E"/>
    <w:rsid w:val="00C51871"/>
    <w:rsid w:val="00C769DD"/>
    <w:rsid w:val="00C90B3A"/>
    <w:rsid w:val="00C93857"/>
    <w:rsid w:val="00C94DF4"/>
    <w:rsid w:val="00CB0023"/>
    <w:rsid w:val="00CC1A5F"/>
    <w:rsid w:val="00CF5DE8"/>
    <w:rsid w:val="00D36673"/>
    <w:rsid w:val="00D431E0"/>
    <w:rsid w:val="00D55200"/>
    <w:rsid w:val="00D55C71"/>
    <w:rsid w:val="00D6434D"/>
    <w:rsid w:val="00DE3838"/>
    <w:rsid w:val="00E20B22"/>
    <w:rsid w:val="00E21FB3"/>
    <w:rsid w:val="00E31141"/>
    <w:rsid w:val="00E31B9D"/>
    <w:rsid w:val="00E91CB5"/>
    <w:rsid w:val="00E9690D"/>
    <w:rsid w:val="00EB10C9"/>
    <w:rsid w:val="00ED14F7"/>
    <w:rsid w:val="00EF65D1"/>
    <w:rsid w:val="00F10C2D"/>
    <w:rsid w:val="00F32B0E"/>
    <w:rsid w:val="00F34B15"/>
    <w:rsid w:val="00F34D35"/>
    <w:rsid w:val="00F430BF"/>
    <w:rsid w:val="00F61BD6"/>
    <w:rsid w:val="00F65BC5"/>
    <w:rsid w:val="00F66374"/>
    <w:rsid w:val="00F84190"/>
    <w:rsid w:val="00FA4BD6"/>
    <w:rsid w:val="00FB0436"/>
    <w:rsid w:val="00FF7CD2"/>
    <w:rsid w:val="01E54333"/>
    <w:rsid w:val="020A4D04"/>
    <w:rsid w:val="055115ED"/>
    <w:rsid w:val="06293758"/>
    <w:rsid w:val="07BB1426"/>
    <w:rsid w:val="083A21E1"/>
    <w:rsid w:val="09967A33"/>
    <w:rsid w:val="0AA22F10"/>
    <w:rsid w:val="0AED5DC4"/>
    <w:rsid w:val="0E0B3772"/>
    <w:rsid w:val="0E0D7668"/>
    <w:rsid w:val="0E450938"/>
    <w:rsid w:val="0E893CFC"/>
    <w:rsid w:val="10007F15"/>
    <w:rsid w:val="105F72B8"/>
    <w:rsid w:val="15983246"/>
    <w:rsid w:val="160B14A8"/>
    <w:rsid w:val="16584E45"/>
    <w:rsid w:val="16597BE0"/>
    <w:rsid w:val="16992370"/>
    <w:rsid w:val="16E53EDE"/>
    <w:rsid w:val="17090EBE"/>
    <w:rsid w:val="17236198"/>
    <w:rsid w:val="18E43275"/>
    <w:rsid w:val="19E1246A"/>
    <w:rsid w:val="1A142DA9"/>
    <w:rsid w:val="1A253F8B"/>
    <w:rsid w:val="1B737B1B"/>
    <w:rsid w:val="1CB77EE3"/>
    <w:rsid w:val="1DBE1346"/>
    <w:rsid w:val="1DE742BD"/>
    <w:rsid w:val="1E025426"/>
    <w:rsid w:val="1F3A1D8A"/>
    <w:rsid w:val="21A6183D"/>
    <w:rsid w:val="233E6D67"/>
    <w:rsid w:val="23572EB3"/>
    <w:rsid w:val="2569148A"/>
    <w:rsid w:val="25C83D9F"/>
    <w:rsid w:val="271B3332"/>
    <w:rsid w:val="283D4BAC"/>
    <w:rsid w:val="297E1A2A"/>
    <w:rsid w:val="2AE8528D"/>
    <w:rsid w:val="2BAE7598"/>
    <w:rsid w:val="2C0B2E20"/>
    <w:rsid w:val="2C3A1B18"/>
    <w:rsid w:val="2CD20EE5"/>
    <w:rsid w:val="2E067549"/>
    <w:rsid w:val="2E0E50B2"/>
    <w:rsid w:val="2EB864A5"/>
    <w:rsid w:val="2EC73569"/>
    <w:rsid w:val="2EDB2067"/>
    <w:rsid w:val="2F8741CD"/>
    <w:rsid w:val="3175445A"/>
    <w:rsid w:val="319F72E8"/>
    <w:rsid w:val="322F3801"/>
    <w:rsid w:val="32A25098"/>
    <w:rsid w:val="34D01869"/>
    <w:rsid w:val="354718D2"/>
    <w:rsid w:val="36932AEE"/>
    <w:rsid w:val="377C3B86"/>
    <w:rsid w:val="37E37B77"/>
    <w:rsid w:val="386F1CA1"/>
    <w:rsid w:val="39706AEF"/>
    <w:rsid w:val="3B616877"/>
    <w:rsid w:val="3BF97025"/>
    <w:rsid w:val="3C0D6901"/>
    <w:rsid w:val="3C2E2AAE"/>
    <w:rsid w:val="3CBF6BE2"/>
    <w:rsid w:val="3CFB4F03"/>
    <w:rsid w:val="3D0550A8"/>
    <w:rsid w:val="3DB55618"/>
    <w:rsid w:val="3E022864"/>
    <w:rsid w:val="3EFD139B"/>
    <w:rsid w:val="3F494EEA"/>
    <w:rsid w:val="4115658C"/>
    <w:rsid w:val="41174B0C"/>
    <w:rsid w:val="416B62FB"/>
    <w:rsid w:val="41D93C06"/>
    <w:rsid w:val="4489609A"/>
    <w:rsid w:val="44B9624D"/>
    <w:rsid w:val="45A65C23"/>
    <w:rsid w:val="4678372C"/>
    <w:rsid w:val="471C0529"/>
    <w:rsid w:val="47612E72"/>
    <w:rsid w:val="478C564C"/>
    <w:rsid w:val="4A7E71B5"/>
    <w:rsid w:val="4BEA34DC"/>
    <w:rsid w:val="4C3B396E"/>
    <w:rsid w:val="4C793B3F"/>
    <w:rsid w:val="4D0B791A"/>
    <w:rsid w:val="4D1E253D"/>
    <w:rsid w:val="4D64241B"/>
    <w:rsid w:val="4E094000"/>
    <w:rsid w:val="4E257948"/>
    <w:rsid w:val="4E7365F4"/>
    <w:rsid w:val="4E80045D"/>
    <w:rsid w:val="50254FCD"/>
    <w:rsid w:val="503C49B9"/>
    <w:rsid w:val="5074410F"/>
    <w:rsid w:val="50DF56F7"/>
    <w:rsid w:val="51533CB2"/>
    <w:rsid w:val="51727016"/>
    <w:rsid w:val="51920B41"/>
    <w:rsid w:val="51E62975"/>
    <w:rsid w:val="52054B76"/>
    <w:rsid w:val="52757F0A"/>
    <w:rsid w:val="529A44A7"/>
    <w:rsid w:val="52B96984"/>
    <w:rsid w:val="52E951B5"/>
    <w:rsid w:val="52F91C29"/>
    <w:rsid w:val="53050228"/>
    <w:rsid w:val="546F0FFD"/>
    <w:rsid w:val="548A76AF"/>
    <w:rsid w:val="54FC530D"/>
    <w:rsid w:val="56D21B98"/>
    <w:rsid w:val="574865E8"/>
    <w:rsid w:val="576A6D11"/>
    <w:rsid w:val="587C4919"/>
    <w:rsid w:val="593E7B3C"/>
    <w:rsid w:val="5AC66EF1"/>
    <w:rsid w:val="5AC96E56"/>
    <w:rsid w:val="5AEE78EA"/>
    <w:rsid w:val="5C875D4D"/>
    <w:rsid w:val="5D0979D0"/>
    <w:rsid w:val="5EF063A5"/>
    <w:rsid w:val="5F0C2645"/>
    <w:rsid w:val="5F113AF8"/>
    <w:rsid w:val="613123EF"/>
    <w:rsid w:val="618E5D50"/>
    <w:rsid w:val="62285CA6"/>
    <w:rsid w:val="62E55080"/>
    <w:rsid w:val="632F70E6"/>
    <w:rsid w:val="63904A9C"/>
    <w:rsid w:val="63BF4119"/>
    <w:rsid w:val="65713CE8"/>
    <w:rsid w:val="659146A9"/>
    <w:rsid w:val="6B1819BC"/>
    <w:rsid w:val="6C5E738C"/>
    <w:rsid w:val="6C7B1E99"/>
    <w:rsid w:val="6CB430FF"/>
    <w:rsid w:val="6D0F0738"/>
    <w:rsid w:val="6DA01608"/>
    <w:rsid w:val="701D0FD7"/>
    <w:rsid w:val="7037619A"/>
    <w:rsid w:val="71A12D58"/>
    <w:rsid w:val="729B64A6"/>
    <w:rsid w:val="729D0937"/>
    <w:rsid w:val="72AA1D98"/>
    <w:rsid w:val="72B61E99"/>
    <w:rsid w:val="72CC3CDC"/>
    <w:rsid w:val="733A5EE9"/>
    <w:rsid w:val="73EE091A"/>
    <w:rsid w:val="74EE48E9"/>
    <w:rsid w:val="762813CA"/>
    <w:rsid w:val="770730DF"/>
    <w:rsid w:val="77C53838"/>
    <w:rsid w:val="782146A6"/>
    <w:rsid w:val="791264C4"/>
    <w:rsid w:val="7A390BFB"/>
    <w:rsid w:val="7A5C0273"/>
    <w:rsid w:val="7B8B0E2B"/>
    <w:rsid w:val="7BFE742B"/>
    <w:rsid w:val="7D214757"/>
    <w:rsid w:val="7DC25F83"/>
    <w:rsid w:val="7DFE20C3"/>
    <w:rsid w:val="7E091A49"/>
    <w:rsid w:val="7E2A2D86"/>
    <w:rsid w:val="7FC06EBD"/>
    <w:rsid w:val="7FE1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其他"/>
    <w:basedOn w:val="1"/>
    <w:qFormat/>
    <w:uiPriority w:val="0"/>
    <w:rPr>
      <w:rFonts w:ascii="宋体" w:hAnsi="宋体" w:eastAsia="宋体" w:cs="宋体"/>
      <w:sz w:val="30"/>
      <w:szCs w:val="30"/>
    </w:rPr>
  </w:style>
  <w:style w:type="paragraph" w:customStyle="1" w:styleId="8">
    <w:name w:val="Table Paragraph"/>
    <w:basedOn w:val="1"/>
    <w:qFormat/>
    <w:uiPriority w:val="1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styleId="9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4</Pages>
  <Words>352</Words>
  <Characters>1982</Characters>
  <Lines>20</Lines>
  <Paragraphs>5</Paragraphs>
  <TotalTime>1</TotalTime>
  <ScaleCrop>false</ScaleCrop>
  <LinksUpToDate>false</LinksUpToDate>
  <CharactersWithSpaces>2249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2021-03-12T06:28:00Z</dcterms:created>
  <dc:creator>86136</dc:creator>
  <cp:lastModifiedBy>笑炎</cp:lastModifiedBy>
  <dcterms:modified xsi:type="dcterms:W3CDTF">2025-04-14T06:35:13Z</dcterms:modified>
  <cp:revision>151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571DD541BE15438492472323375E9C14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