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25323">
      <w:pPr>
        <w:tabs>
          <w:tab w:val="left" w:pos="4566"/>
        </w:tabs>
        <w:jc w:val="center"/>
        <w:rPr>
          <w:rFonts w:hint="default" w:ascii="Arial" w:hAnsi="Arial" w:eastAsia="思源黑体 CN Light" w:cs="Arial"/>
          <w:b/>
          <w:bCs/>
          <w:sz w:val="38"/>
          <w:szCs w:val="38"/>
        </w:rPr>
      </w:pPr>
      <w:r>
        <w:rPr>
          <w:rFonts w:hint="default" w:ascii="Arial" w:hAnsi="Arial" w:eastAsia="思源黑体 CN Light" w:cs="Arial"/>
        </w:rPr>
        <w:drawing>
          <wp:inline distT="0" distB="0" distL="0" distR="0">
            <wp:extent cx="5975350" cy="319659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5350" cy="319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A4F96">
      <w:pPr>
        <w:tabs>
          <w:tab w:val="left" w:pos="4566"/>
        </w:tabs>
        <w:jc w:val="center"/>
        <w:rPr>
          <w:rFonts w:hint="default" w:ascii="Arial" w:hAnsi="Arial" w:eastAsia="思源黑体 CN Light" w:cs="Arial"/>
          <w:sz w:val="38"/>
          <w:szCs w:val="38"/>
        </w:rPr>
        <w:sectPr>
          <w:headerReference r:id="rId3" w:type="firs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7A4FCC60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Product introduction</w:t>
      </w:r>
    </w:p>
    <w:p w14:paraId="7B84D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  <w:lang w:eastAsia="zh-CN"/>
        </w:rPr>
        <w:t>M5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  <w:lang w:val="en-US" w:eastAsia="zh-CN"/>
        </w:rPr>
        <w:t>1/52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  <w:lang w:eastAsia="zh-CN"/>
        </w:rPr>
        <w:t>Hv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 is designed for vehicle video monitoring, remote video monitoring development of a high-performance, highly expandable product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, featuring a self-ejecting hard drive structure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 and high-speed processor 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  <w:lang w:val="en-US" w:eastAsia="zh-CN"/>
        </w:rPr>
        <w:t xml:space="preserve">NT98323 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and embedded operating system, integration of IT cutting-edge field H.264/H.265 video compression</w:t>
      </w:r>
      <w:r>
        <w:rPr>
          <w:rFonts w:hint="eastAsia" w:ascii="Arial" w:hAnsi="Arial" w:eastAsia="思源黑体 CN Light" w:cs="Arial"/>
          <w:color w:val="2E3033"/>
          <w:sz w:val="24"/>
          <w:szCs w:val="24"/>
          <w:shd w:val="clear" w:color="auto" w:fill="FFFFFF"/>
          <w:lang w:val="en-US" w:eastAsia="zh-CN"/>
        </w:rPr>
        <w:t xml:space="preserve"> or </w:t>
      </w: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 xml:space="preserve">decompression, 4G network, GPS/BD positioning technology. It has the characteristics of strong earthquake resistance, simple appearance, flexible and convenient installation, comprehensive function and high reliability. </w:t>
      </w:r>
    </w:p>
    <w:p w14:paraId="70147FAC">
      <w:pPr>
        <w:ind w:firstLine="420" w:firstLineChars="0"/>
        <w:jc w:val="left"/>
        <w:rPr>
          <w:rFonts w:hint="default" w:ascii="Arial" w:hAnsi="Arial" w:eastAsia="思源黑体 CN Light" w:cs="Arial"/>
          <w:color w:val="2E3033"/>
          <w:sz w:val="20"/>
          <w:szCs w:val="20"/>
          <w:shd w:val="clear" w:color="auto" w:fill="FFFFFF"/>
        </w:rPr>
      </w:pPr>
    </w:p>
    <w:p w14:paraId="6A890967">
      <w:pPr>
        <w:ind w:firstLine="420" w:firstLineChars="0"/>
        <w:jc w:val="left"/>
        <w:rPr>
          <w:rFonts w:hint="default" w:ascii="Arial" w:hAnsi="Arial" w:eastAsia="思源黑体 CN Light" w:cs="Arial"/>
          <w:color w:val="2E3033"/>
          <w:sz w:val="20"/>
          <w:szCs w:val="20"/>
          <w:shd w:val="clear" w:color="auto" w:fill="FFFFFF"/>
        </w:rPr>
      </w:pPr>
    </w:p>
    <w:p w14:paraId="41E04CF4">
      <w:pPr>
        <w:ind w:firstLine="420" w:firstLineChars="0"/>
        <w:jc w:val="left"/>
        <w:rPr>
          <w:rFonts w:hint="default" w:ascii="Arial" w:hAnsi="Arial" w:eastAsia="思源黑体 CN Light" w:cs="Arial"/>
          <w:color w:val="2E3033"/>
          <w:sz w:val="20"/>
          <w:szCs w:val="20"/>
          <w:shd w:val="clear" w:color="auto" w:fill="FFFFFF"/>
        </w:rPr>
      </w:pPr>
    </w:p>
    <w:p w14:paraId="7C7BFAAA">
      <w:pPr>
        <w:ind w:firstLine="420" w:firstLineChars="0"/>
        <w:jc w:val="left"/>
        <w:rPr>
          <w:rFonts w:hint="default" w:ascii="Arial" w:hAnsi="Arial" w:eastAsia="思源黑体 CN Light" w:cs="Arial"/>
          <w:color w:val="2E3033"/>
          <w:sz w:val="20"/>
          <w:szCs w:val="20"/>
          <w:shd w:val="clear" w:color="auto" w:fill="FFFFFF"/>
        </w:rPr>
      </w:pPr>
    </w:p>
    <w:p w14:paraId="3CA946E5">
      <w:pPr>
        <w:ind w:firstLine="420" w:firstLineChars="0"/>
        <w:jc w:val="left"/>
        <w:rPr>
          <w:rFonts w:hint="default" w:ascii="Arial" w:hAnsi="Arial" w:eastAsia="思源黑体 CN Light" w:cs="Arial"/>
          <w:color w:val="2E3033"/>
          <w:sz w:val="20"/>
          <w:szCs w:val="20"/>
          <w:shd w:val="clear" w:color="auto" w:fill="FFFFFF"/>
        </w:rPr>
      </w:pPr>
    </w:p>
    <w:p w14:paraId="56F88F5A">
      <w:pPr>
        <w:ind w:firstLine="420" w:firstLineChars="0"/>
        <w:jc w:val="left"/>
        <w:rPr>
          <w:rFonts w:hint="default" w:ascii="Arial" w:hAnsi="Arial" w:eastAsia="思源黑体 CN Light" w:cs="Arial"/>
          <w:color w:val="2E3033"/>
          <w:sz w:val="20"/>
          <w:szCs w:val="20"/>
          <w:shd w:val="clear" w:color="auto" w:fill="FFFFFF"/>
        </w:rPr>
      </w:pPr>
    </w:p>
    <w:p w14:paraId="38EAB374">
      <w:pPr>
        <w:ind w:firstLine="420" w:firstLineChars="0"/>
        <w:jc w:val="left"/>
        <w:rPr>
          <w:rFonts w:hint="default" w:ascii="Arial" w:hAnsi="Arial" w:eastAsia="思源黑体 CN Light" w:cs="Arial"/>
          <w:color w:val="2E3033"/>
          <w:sz w:val="20"/>
          <w:szCs w:val="20"/>
          <w:shd w:val="clear" w:color="auto" w:fill="FFFFFF"/>
        </w:rPr>
      </w:pPr>
    </w:p>
    <w:p w14:paraId="00620ADD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Product Advantage</w:t>
      </w:r>
    </w:p>
    <w:p w14:paraId="2433C4EB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The interface can operate reliably and stably in complex environments</w:t>
      </w:r>
    </w:p>
    <w:p w14:paraId="4E4C5642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Video encoding H.265, H.264 is optional</w:t>
      </w:r>
    </w:p>
    <w:p w14:paraId="30774593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Support 4G WIFI and GPS functional modules</w:t>
      </w:r>
    </w:p>
    <w:p w14:paraId="3177F94D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Supports a 2.5-inch optional SSD/HDD hard disk</w:t>
      </w:r>
    </w:p>
    <w:p w14:paraId="40517AF5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Supports one SD card</w:t>
      </w:r>
    </w:p>
    <w:p w14:paraId="5A5EDD37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Rich peripheral interfaces</w:t>
      </w:r>
    </w:p>
    <w:p w14:paraId="63A45EAA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Support external UPS battery life</w:t>
      </w:r>
    </w:p>
    <w:p w14:paraId="759D91EA"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56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hanging="420" w:firstLineChars="0"/>
        <w:textAlignment w:val="auto"/>
        <w:rPr>
          <w:rFonts w:hint="default" w:ascii="Arial" w:hAnsi="Arial" w:eastAsia="思源黑体 CN Light" w:cs="Arial"/>
          <w:sz w:val="24"/>
          <w:szCs w:val="24"/>
        </w:rPr>
      </w:pPr>
      <w:r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  <w:t>High scalability</w:t>
      </w:r>
    </w:p>
    <w:p w14:paraId="2C1FA88E">
      <w:pPr>
        <w:pStyle w:val="12"/>
        <w:widowControl w:val="0"/>
        <w:numPr>
          <w:ilvl w:val="0"/>
          <w:numId w:val="0"/>
        </w:numPr>
        <w:tabs>
          <w:tab w:val="left" w:pos="4566"/>
        </w:tabs>
        <w:jc w:val="both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</w:p>
    <w:p w14:paraId="52C13FF8">
      <w:pPr>
        <w:pStyle w:val="12"/>
        <w:widowControl w:val="0"/>
        <w:numPr>
          <w:ilvl w:val="0"/>
          <w:numId w:val="0"/>
        </w:numPr>
        <w:tabs>
          <w:tab w:val="left" w:pos="4566"/>
        </w:tabs>
        <w:jc w:val="both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</w:p>
    <w:p w14:paraId="4F902423">
      <w:pPr>
        <w:pStyle w:val="12"/>
        <w:widowControl w:val="0"/>
        <w:numPr>
          <w:ilvl w:val="0"/>
          <w:numId w:val="0"/>
        </w:numPr>
        <w:tabs>
          <w:tab w:val="left" w:pos="4566"/>
        </w:tabs>
        <w:jc w:val="both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</w:p>
    <w:p w14:paraId="012D6CE1">
      <w:pPr>
        <w:pStyle w:val="12"/>
        <w:widowControl w:val="0"/>
        <w:numPr>
          <w:ilvl w:val="0"/>
          <w:numId w:val="0"/>
        </w:numPr>
        <w:tabs>
          <w:tab w:val="left" w:pos="4566"/>
        </w:tabs>
        <w:jc w:val="both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</w:p>
    <w:p w14:paraId="7930288D">
      <w:pPr>
        <w:pStyle w:val="12"/>
        <w:widowControl w:val="0"/>
        <w:numPr>
          <w:ilvl w:val="0"/>
          <w:numId w:val="0"/>
        </w:numPr>
        <w:tabs>
          <w:tab w:val="left" w:pos="4566"/>
        </w:tabs>
        <w:jc w:val="both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</w:p>
    <w:p w14:paraId="5AA3F003">
      <w:pPr>
        <w:pStyle w:val="12"/>
        <w:widowControl w:val="0"/>
        <w:numPr>
          <w:ilvl w:val="0"/>
          <w:numId w:val="0"/>
        </w:numPr>
        <w:tabs>
          <w:tab w:val="left" w:pos="4566"/>
        </w:tabs>
        <w:jc w:val="both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</w:p>
    <w:p w14:paraId="49D42DC0">
      <w:pPr>
        <w:pStyle w:val="12"/>
        <w:widowControl w:val="0"/>
        <w:numPr>
          <w:ilvl w:val="0"/>
          <w:numId w:val="0"/>
        </w:numPr>
        <w:tabs>
          <w:tab w:val="left" w:pos="4566"/>
        </w:tabs>
        <w:jc w:val="both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</w:p>
    <w:p w14:paraId="50E7D21E">
      <w:pPr>
        <w:pStyle w:val="12"/>
        <w:widowControl w:val="0"/>
        <w:numPr>
          <w:ilvl w:val="0"/>
          <w:numId w:val="0"/>
        </w:numPr>
        <w:tabs>
          <w:tab w:val="left" w:pos="4566"/>
        </w:tabs>
        <w:jc w:val="both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</w:p>
    <w:p w14:paraId="032DA20E">
      <w:pPr>
        <w:pStyle w:val="12"/>
        <w:widowControl w:val="0"/>
        <w:numPr>
          <w:ilvl w:val="0"/>
          <w:numId w:val="0"/>
        </w:numPr>
        <w:tabs>
          <w:tab w:val="left" w:pos="4566"/>
        </w:tabs>
        <w:jc w:val="both"/>
        <w:rPr>
          <w:rFonts w:hint="default" w:ascii="Arial" w:hAnsi="Arial" w:eastAsia="思源黑体 CN Light" w:cs="Arial"/>
          <w:color w:val="2E3033"/>
          <w:sz w:val="24"/>
          <w:szCs w:val="24"/>
          <w:shd w:val="clear" w:color="auto" w:fill="FFFFFF"/>
        </w:rPr>
      </w:pPr>
    </w:p>
    <w:p w14:paraId="5CD1FB01">
      <w:pPr>
        <w:tabs>
          <w:tab w:val="left" w:pos="4566"/>
        </w:tabs>
        <w:rPr>
          <w:rFonts w:hint="default" w:ascii="Arial" w:hAnsi="Arial" w:eastAsia="思源黑体 CN Light" w:cs="Arial"/>
          <w:sz w:val="24"/>
        </w:rPr>
        <w:sectPr>
          <w:headerReference r:id="rId4" w:type="first"/>
          <w:footerReference r:id="rId5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6528AD54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Core parameters</w:t>
      </w:r>
    </w:p>
    <w:tbl>
      <w:tblPr>
        <w:tblStyle w:val="6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6"/>
        <w:gridCol w:w="2730"/>
        <w:gridCol w:w="5074"/>
      </w:tblGrid>
      <w:tr w14:paraId="5AF61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2624" w:type="pct"/>
            <w:gridSpan w:val="2"/>
            <w:shd w:val="clear" w:color="auto" w:fill="E7E6E6"/>
            <w:vAlign w:val="center"/>
          </w:tcPr>
          <w:p w14:paraId="1EE26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hint="eastAsia" w:ascii="Arial" w:hAnsi="Arial" w:cs="Arial"/>
                <w:b/>
                <w:bCs/>
                <w:sz w:val="21"/>
                <w:szCs w:val="21"/>
                <w:lang w:val="en-US" w:eastAsia="zh-CN"/>
              </w:rPr>
              <w:t>P</w:t>
            </w:r>
            <w:r>
              <w:rPr>
                <w:rFonts w:hint="default" w:ascii="Arial" w:hAnsi="Arial" w:cs="Arial"/>
                <w:b/>
                <w:bCs/>
                <w:sz w:val="21"/>
                <w:szCs w:val="21"/>
              </w:rPr>
              <w:t>roject</w:t>
            </w:r>
          </w:p>
        </w:tc>
        <w:tc>
          <w:tcPr>
            <w:tcW w:w="2375" w:type="pct"/>
            <w:shd w:val="clear" w:color="auto" w:fill="E7E6E6"/>
            <w:vAlign w:val="center"/>
          </w:tcPr>
          <w:p w14:paraId="6F062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hint="default" w:ascii="Arial" w:hAnsi="Arial" w:cs="Arial"/>
                <w:b/>
                <w:bCs/>
                <w:sz w:val="21"/>
                <w:szCs w:val="21"/>
              </w:rPr>
              <w:t>Parameter Description</w:t>
            </w:r>
          </w:p>
        </w:tc>
      </w:tr>
      <w:tr w14:paraId="30BFA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1346" w:type="pct"/>
            <w:vMerge w:val="restart"/>
            <w:vAlign w:val="center"/>
          </w:tcPr>
          <w:p w14:paraId="2DE9B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input</w:t>
            </w:r>
          </w:p>
        </w:tc>
        <w:tc>
          <w:tcPr>
            <w:tcW w:w="1278" w:type="pct"/>
            <w:vAlign w:val="center"/>
          </w:tcPr>
          <w:p w14:paraId="79376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 xml:space="preserve">AHD </w:t>
            </w:r>
            <w:r>
              <w:rPr>
                <w:rFonts w:hint="default" w:ascii="Arial" w:hAnsi="Arial" w:cs="Arial"/>
                <w:sz w:val="20"/>
                <w:szCs w:val="20"/>
              </w:rPr>
              <w:t>Video Input</w:t>
            </w:r>
          </w:p>
        </w:tc>
        <w:tc>
          <w:tcPr>
            <w:tcW w:w="2375" w:type="pct"/>
            <w:vAlign w:val="center"/>
          </w:tcPr>
          <w:p w14:paraId="39B0051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M51Hv external </w:t>
            </w:r>
            <w:r>
              <w:rPr>
                <w:rFonts w:hint="default" w:ascii="Arial" w:hAnsi="Arial" w:cs="Arial"/>
                <w:sz w:val="20"/>
                <w:szCs w:val="20"/>
              </w:rPr>
              <w:t xml:space="preserve">4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* </w:t>
            </w:r>
            <w:r>
              <w:rPr>
                <w:rFonts w:hint="default" w:ascii="Arial" w:hAnsi="Arial" w:cs="Arial"/>
                <w:sz w:val="20"/>
                <w:szCs w:val="20"/>
              </w:rPr>
              <w:t>1080P</w:t>
            </w:r>
          </w:p>
          <w:p w14:paraId="1FF0B35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M52Hv external 8*1080P</w:t>
            </w:r>
          </w:p>
        </w:tc>
      </w:tr>
      <w:tr w14:paraId="293A4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631A4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740FF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Video Standards</w:t>
            </w:r>
          </w:p>
        </w:tc>
        <w:tc>
          <w:tcPr>
            <w:tcW w:w="2375" w:type="pct"/>
            <w:vAlign w:val="center"/>
          </w:tcPr>
          <w:p w14:paraId="3EA3255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30FPS (4 channels) / 15FPS (8 channels)</w:t>
            </w:r>
          </w:p>
        </w:tc>
      </w:tr>
      <w:tr w14:paraId="11F5B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7025E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DECE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Input</w:t>
            </w:r>
          </w:p>
        </w:tc>
        <w:tc>
          <w:tcPr>
            <w:tcW w:w="2375" w:type="pct"/>
            <w:vAlign w:val="center"/>
          </w:tcPr>
          <w:p w14:paraId="55720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5</w:t>
            </w:r>
          </w:p>
        </w:tc>
      </w:tr>
      <w:tr w14:paraId="6614E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1B094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output</w:t>
            </w:r>
          </w:p>
        </w:tc>
        <w:tc>
          <w:tcPr>
            <w:tcW w:w="1278" w:type="pct"/>
            <w:vAlign w:val="center"/>
          </w:tcPr>
          <w:p w14:paraId="4D0C5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CVBS </w:t>
            </w:r>
            <w:r>
              <w:rPr>
                <w:rFonts w:hint="default" w:ascii="Arial" w:hAnsi="Arial" w:cs="Arial"/>
                <w:sz w:val="20"/>
                <w:szCs w:val="20"/>
              </w:rPr>
              <w:t>output</w:t>
            </w:r>
          </w:p>
        </w:tc>
        <w:tc>
          <w:tcPr>
            <w:tcW w:w="2375" w:type="pct"/>
            <w:vAlign w:val="center"/>
          </w:tcPr>
          <w:p w14:paraId="6EA25E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</w:t>
            </w:r>
          </w:p>
        </w:tc>
      </w:tr>
      <w:tr w14:paraId="2AF49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2460E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6FB7A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VGA output</w:t>
            </w:r>
          </w:p>
        </w:tc>
        <w:tc>
          <w:tcPr>
            <w:tcW w:w="2375" w:type="pct"/>
            <w:vAlign w:val="center"/>
          </w:tcPr>
          <w:p w14:paraId="53B9A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color w:val="auto"/>
                <w:sz w:val="20"/>
                <w:szCs w:val="20"/>
                <w:lang w:val="en-US" w:eastAsia="zh-CN"/>
              </w:rPr>
              <w:t>1(optional)</w:t>
            </w:r>
          </w:p>
        </w:tc>
      </w:tr>
      <w:tr w14:paraId="68E63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606AD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AC94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Output</w:t>
            </w:r>
          </w:p>
        </w:tc>
        <w:tc>
          <w:tcPr>
            <w:tcW w:w="2375" w:type="pct"/>
            <w:vAlign w:val="center"/>
          </w:tcPr>
          <w:p w14:paraId="67349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</w:t>
            </w:r>
          </w:p>
        </w:tc>
      </w:tr>
      <w:tr w14:paraId="7F8B7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62371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and video parameter encoding</w:t>
            </w:r>
          </w:p>
        </w:tc>
        <w:tc>
          <w:tcPr>
            <w:tcW w:w="1278" w:type="pct"/>
            <w:vAlign w:val="center"/>
          </w:tcPr>
          <w:p w14:paraId="777DA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Video Encoding</w:t>
            </w:r>
          </w:p>
        </w:tc>
        <w:tc>
          <w:tcPr>
            <w:tcW w:w="2375" w:type="pct"/>
            <w:vAlign w:val="center"/>
          </w:tcPr>
          <w:p w14:paraId="2B4B3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H.264/H.265</w:t>
            </w:r>
          </w:p>
        </w:tc>
      </w:tr>
      <w:tr w14:paraId="2CAED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2527F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8A56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Video resolution</w:t>
            </w:r>
          </w:p>
        </w:tc>
        <w:tc>
          <w:tcPr>
            <w:tcW w:w="2375" w:type="pct"/>
            <w:vAlign w:val="center"/>
          </w:tcPr>
          <w:p w14:paraId="4D9D75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1080P/720P/D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2955B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4A568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74E369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Audio Coding</w:t>
            </w:r>
          </w:p>
        </w:tc>
        <w:tc>
          <w:tcPr>
            <w:tcW w:w="2375" w:type="pct"/>
            <w:vAlign w:val="center"/>
          </w:tcPr>
          <w:p w14:paraId="53637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G.711A</w:t>
            </w:r>
          </w:p>
        </w:tc>
      </w:tr>
      <w:tr w14:paraId="27228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59547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Storage Space</w:t>
            </w:r>
          </w:p>
        </w:tc>
        <w:tc>
          <w:tcPr>
            <w:tcW w:w="1278" w:type="pct"/>
            <w:vAlign w:val="center"/>
          </w:tcPr>
          <w:p w14:paraId="19AAE4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H</w:t>
            </w:r>
            <w:r>
              <w:rPr>
                <w:rFonts w:hint="default" w:ascii="Arial" w:hAnsi="Arial" w:cs="Arial"/>
                <w:sz w:val="20"/>
                <w:szCs w:val="20"/>
              </w:rPr>
              <w:t>arddisk</w:t>
            </w:r>
          </w:p>
        </w:tc>
        <w:tc>
          <w:tcPr>
            <w:tcW w:w="2375" w:type="pct"/>
            <w:vAlign w:val="center"/>
          </w:tcPr>
          <w:p w14:paraId="4C0CE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SSD/HDD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maximum 8T</w:t>
            </w:r>
          </w:p>
        </w:tc>
      </w:tr>
      <w:tr w14:paraId="397DB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72CC7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2"/>
                <w:szCs w:val="28"/>
              </w:rPr>
            </w:pPr>
          </w:p>
        </w:tc>
        <w:tc>
          <w:tcPr>
            <w:tcW w:w="1278" w:type="pct"/>
            <w:vAlign w:val="center"/>
          </w:tcPr>
          <w:p w14:paraId="291E0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SD Card</w:t>
            </w:r>
          </w:p>
        </w:tc>
        <w:tc>
          <w:tcPr>
            <w:tcW w:w="2375" w:type="pct"/>
            <w:vAlign w:val="center"/>
          </w:tcPr>
          <w:p w14:paraId="7F45F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 card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,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maximum 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1T</w:t>
            </w:r>
          </w:p>
        </w:tc>
      </w:tr>
      <w:tr w14:paraId="15885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261D8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Wireless network</w:t>
            </w:r>
          </w:p>
        </w:tc>
        <w:tc>
          <w:tcPr>
            <w:tcW w:w="1278" w:type="pct"/>
            <w:vAlign w:val="center"/>
          </w:tcPr>
          <w:p w14:paraId="568B34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4G Wireless</w:t>
            </w:r>
          </w:p>
        </w:tc>
        <w:tc>
          <w:tcPr>
            <w:tcW w:w="2375" w:type="pct"/>
            <w:vAlign w:val="center"/>
          </w:tcPr>
          <w:p w14:paraId="355EE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b w:val="0"/>
                <w:i w:val="0"/>
                <w:strike w:val="0"/>
                <w:color w:val="000000"/>
                <w:spacing w:val="0"/>
                <w:sz w:val="20"/>
                <w:szCs w:val="20"/>
                <w:u w:val="none"/>
                <w:lang w:val="en-US" w:eastAsia="zh-CN"/>
              </w:rPr>
              <w:t>1 SIM card</w:t>
            </w:r>
          </w:p>
        </w:tc>
      </w:tr>
      <w:tr w14:paraId="7C796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2A23C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3A0F2B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WIFI</w:t>
            </w:r>
          </w:p>
        </w:tc>
        <w:tc>
          <w:tcPr>
            <w:tcW w:w="2375" w:type="pct"/>
            <w:vAlign w:val="center"/>
          </w:tcPr>
          <w:p w14:paraId="72FD5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2.4/5.8G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 xml:space="preserve">( 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optional)</w:t>
            </w:r>
          </w:p>
        </w:tc>
      </w:tr>
      <w:tr w14:paraId="0913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Align w:val="center"/>
          </w:tcPr>
          <w:p w14:paraId="57759E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Positioning method</w:t>
            </w:r>
          </w:p>
        </w:tc>
        <w:tc>
          <w:tcPr>
            <w:tcW w:w="1278" w:type="pct"/>
            <w:vAlign w:val="center"/>
          </w:tcPr>
          <w:p w14:paraId="56561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BeiDou /GPS</w:t>
            </w:r>
          </w:p>
        </w:tc>
        <w:tc>
          <w:tcPr>
            <w:tcW w:w="2375" w:type="pct"/>
            <w:vAlign w:val="center"/>
          </w:tcPr>
          <w:p w14:paraId="3F9D1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 xml:space="preserve">Support, </w:t>
            </w:r>
            <w:r>
              <w:rPr>
                <w:rFonts w:hint="default" w:ascii="Arial" w:hAnsi="Arial" w:eastAsia="宋体" w:cs="Arial"/>
                <w:sz w:val="20"/>
                <w:szCs w:val="20"/>
              </w:rPr>
              <w:t>mixed positioning possible</w:t>
            </w:r>
          </w:p>
        </w:tc>
      </w:tr>
      <w:tr w14:paraId="66764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4AB0D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I</w:t>
            </w:r>
            <w:r>
              <w:rPr>
                <w:rFonts w:hint="default" w:ascii="Arial" w:hAnsi="Arial" w:cs="Arial"/>
                <w:sz w:val="20"/>
                <w:szCs w:val="20"/>
              </w:rPr>
              <w:t>nterface</w:t>
            </w:r>
          </w:p>
        </w:tc>
        <w:tc>
          <w:tcPr>
            <w:tcW w:w="1278" w:type="pct"/>
            <w:vAlign w:val="center"/>
          </w:tcPr>
          <w:p w14:paraId="7C960C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375" w:type="pct"/>
            <w:vAlign w:val="center"/>
          </w:tcPr>
          <w:p w14:paraId="235DF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 group</w:t>
            </w:r>
          </w:p>
        </w:tc>
      </w:tr>
      <w:tr w14:paraId="29BEB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6289B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2"/>
                <w:szCs w:val="28"/>
              </w:rPr>
            </w:pPr>
          </w:p>
        </w:tc>
        <w:tc>
          <w:tcPr>
            <w:tcW w:w="1278" w:type="pct"/>
            <w:vAlign w:val="center"/>
          </w:tcPr>
          <w:p w14:paraId="57CA4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RS485</w:t>
            </w:r>
          </w:p>
        </w:tc>
        <w:tc>
          <w:tcPr>
            <w:tcW w:w="2375" w:type="pct"/>
            <w:vAlign w:val="center"/>
          </w:tcPr>
          <w:p w14:paraId="05C32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 group</w:t>
            </w:r>
          </w:p>
        </w:tc>
      </w:tr>
      <w:tr w14:paraId="2A584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1561A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5E588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SENSOR</w:t>
            </w:r>
          </w:p>
        </w:tc>
        <w:tc>
          <w:tcPr>
            <w:tcW w:w="2375" w:type="pct"/>
            <w:vAlign w:val="center"/>
          </w:tcPr>
          <w:p w14:paraId="060FE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4</w:t>
            </w:r>
          </w:p>
        </w:tc>
      </w:tr>
      <w:tr w14:paraId="06720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28777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6792A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  <w:lang w:val="en-US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SENSOR OUT</w:t>
            </w:r>
          </w:p>
        </w:tc>
        <w:tc>
          <w:tcPr>
            <w:tcW w:w="2375" w:type="pct"/>
            <w:vAlign w:val="center"/>
          </w:tcPr>
          <w:p w14:paraId="73718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2</w:t>
            </w:r>
          </w:p>
        </w:tc>
      </w:tr>
      <w:tr w14:paraId="2D27B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3ED0FA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622EF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ADC</w:t>
            </w:r>
          </w:p>
        </w:tc>
        <w:tc>
          <w:tcPr>
            <w:tcW w:w="2375" w:type="pct"/>
            <w:vAlign w:val="center"/>
          </w:tcPr>
          <w:p w14:paraId="14538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2</w:t>
            </w:r>
          </w:p>
        </w:tc>
      </w:tr>
      <w:tr w14:paraId="1FFBE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538F8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3E2C3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USB</w:t>
            </w:r>
          </w:p>
        </w:tc>
        <w:tc>
          <w:tcPr>
            <w:tcW w:w="2375" w:type="pct"/>
            <w:vAlign w:val="center"/>
          </w:tcPr>
          <w:p w14:paraId="028DB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</w:t>
            </w:r>
          </w:p>
        </w:tc>
      </w:tr>
      <w:tr w14:paraId="0309B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5FC83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2"/>
                <w:szCs w:val="28"/>
              </w:rPr>
            </w:pPr>
          </w:p>
        </w:tc>
        <w:tc>
          <w:tcPr>
            <w:tcW w:w="1278" w:type="pct"/>
            <w:vAlign w:val="center"/>
          </w:tcPr>
          <w:p w14:paraId="044B1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NET</w:t>
            </w:r>
          </w:p>
        </w:tc>
        <w:tc>
          <w:tcPr>
            <w:tcW w:w="2375" w:type="pct"/>
            <w:vAlign w:val="center"/>
          </w:tcPr>
          <w:p w14:paraId="4F54C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1</w:t>
            </w:r>
          </w:p>
        </w:tc>
      </w:tr>
      <w:tr w14:paraId="727C9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27E29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39CCC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MIC</w:t>
            </w:r>
          </w:p>
        </w:tc>
        <w:tc>
          <w:tcPr>
            <w:tcW w:w="2375" w:type="pct"/>
            <w:vAlign w:val="center"/>
          </w:tcPr>
          <w:p w14:paraId="00525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</w:t>
            </w:r>
          </w:p>
        </w:tc>
      </w:tr>
      <w:tr w14:paraId="7DF5B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30B25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Physical specifications</w:t>
            </w:r>
          </w:p>
        </w:tc>
        <w:tc>
          <w:tcPr>
            <w:tcW w:w="1278" w:type="pct"/>
            <w:vAlign w:val="center"/>
          </w:tcPr>
          <w:p w14:paraId="43F8F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sz w:val="20"/>
                <w:szCs w:val="20"/>
              </w:rPr>
              <w:t>ize</w:t>
            </w:r>
          </w:p>
        </w:tc>
        <w:tc>
          <w:tcPr>
            <w:tcW w:w="2375" w:type="pct"/>
            <w:vAlign w:val="center"/>
          </w:tcPr>
          <w:p w14:paraId="7DF48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176.9mm ( L ) *186.8mm ( W ) *54mm ( H )</w:t>
            </w:r>
          </w:p>
          <w:p w14:paraId="41EEB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(without cable shroud)</w:t>
            </w:r>
          </w:p>
        </w:tc>
      </w:tr>
      <w:tr w14:paraId="722D1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55EB8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48F29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W</w:t>
            </w:r>
            <w:r>
              <w:rPr>
                <w:rFonts w:hint="default" w:ascii="Arial" w:hAnsi="Arial" w:cs="Arial"/>
                <w:sz w:val="20"/>
                <w:szCs w:val="20"/>
              </w:rPr>
              <w:t>eight</w:t>
            </w:r>
          </w:p>
        </w:tc>
        <w:tc>
          <w:tcPr>
            <w:tcW w:w="2375" w:type="pct"/>
            <w:vAlign w:val="center"/>
          </w:tcPr>
          <w:p w14:paraId="5B8CF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NW：</w:t>
            </w:r>
            <w:r>
              <w:rPr>
                <w:rFonts w:hint="default" w:ascii="Arial" w:hAnsi="Arial" w:cs="Arial"/>
                <w:sz w:val="20"/>
                <w:szCs w:val="20"/>
              </w:rPr>
              <w:t>1.4kg</w:t>
            </w:r>
            <w:r>
              <w:rPr>
                <w:rFonts w:hint="eastAsia" w:ascii="Arial" w:hAnsi="Arial" w:cs="Arial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GW</w:t>
            </w:r>
            <w:r>
              <w:rPr>
                <w:rFonts w:hint="default" w:ascii="Arial" w:hAnsi="Arial" w:cs="Arial"/>
                <w:sz w:val="20"/>
                <w:szCs w:val="20"/>
              </w:rPr>
              <w:t>:2kg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​</w:t>
            </w:r>
          </w:p>
          <w:p w14:paraId="2E4A4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(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fluctuating 5% up and down</w:t>
            </w:r>
            <w:r>
              <w:rPr>
                <w:rFonts w:hint="default" w:ascii="Arial" w:hAnsi="Arial" w:cs="Arial"/>
                <w:sz w:val="20"/>
                <w:szCs w:val="20"/>
              </w:rPr>
              <w:t>)</w:t>
            </w:r>
          </w:p>
        </w:tc>
      </w:tr>
      <w:tr w14:paraId="6B219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45E2D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Work Environment</w:t>
            </w:r>
          </w:p>
        </w:tc>
        <w:tc>
          <w:tcPr>
            <w:tcW w:w="1278" w:type="pct"/>
            <w:vAlign w:val="center"/>
          </w:tcPr>
          <w:p w14:paraId="29777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Operating temperature</w:t>
            </w:r>
          </w:p>
        </w:tc>
        <w:tc>
          <w:tcPr>
            <w:tcW w:w="2375" w:type="pct"/>
            <w:vAlign w:val="center"/>
          </w:tcPr>
          <w:p w14:paraId="675CB8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-20 </w:t>
            </w:r>
            <w:r>
              <w:rPr>
                <w:rFonts w:hint="default" w:ascii="Arial" w:hAnsi="Arial" w:eastAsia="MS Mincho" w:cs="Arial"/>
                <w:sz w:val="20"/>
                <w:szCs w:val="20"/>
              </w:rPr>
              <w:t xml:space="preserve">～ </w:t>
            </w:r>
            <w:r>
              <w:rPr>
                <w:rFonts w:hint="default" w:ascii="Arial" w:hAnsi="Arial" w:cs="Arial"/>
                <w:sz w:val="20"/>
                <w:szCs w:val="20"/>
              </w:rPr>
              <w:t>+70 ℃</w:t>
            </w:r>
          </w:p>
        </w:tc>
      </w:tr>
      <w:tr w14:paraId="2E5C8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0290CD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08270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Operating humidity</w:t>
            </w:r>
          </w:p>
        </w:tc>
        <w:tc>
          <w:tcPr>
            <w:tcW w:w="2375" w:type="pct"/>
            <w:vAlign w:val="center"/>
          </w:tcPr>
          <w:p w14:paraId="5BBE4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8% </w:t>
            </w:r>
            <w:r>
              <w:rPr>
                <w:rFonts w:hint="default" w:ascii="Arial" w:hAnsi="Arial" w:eastAsia="MS Mincho" w:cs="Arial"/>
                <w:sz w:val="20"/>
                <w:szCs w:val="20"/>
              </w:rPr>
              <w:t xml:space="preserve">~ </w:t>
            </w:r>
            <w:r>
              <w:rPr>
                <w:rFonts w:hint="default" w:ascii="Arial" w:hAnsi="Arial" w:cs="Arial"/>
                <w:sz w:val="20"/>
                <w:szCs w:val="20"/>
              </w:rPr>
              <w:t>90% (no condensation)</w:t>
            </w:r>
          </w:p>
        </w:tc>
      </w:tr>
      <w:tr w14:paraId="72D1D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restart"/>
            <w:vAlign w:val="center"/>
          </w:tcPr>
          <w:p w14:paraId="2F0E4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O</w:t>
            </w:r>
            <w:r>
              <w:rPr>
                <w:rFonts w:hint="default" w:ascii="Arial" w:hAnsi="Arial" w:cs="Arial"/>
                <w:sz w:val="20"/>
                <w:szCs w:val="20"/>
              </w:rPr>
              <w:t>ther</w:t>
            </w:r>
          </w:p>
        </w:tc>
        <w:tc>
          <w:tcPr>
            <w:tcW w:w="1278" w:type="pct"/>
            <w:vAlign w:val="center"/>
          </w:tcPr>
          <w:p w14:paraId="52B7D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Operation Mode</w:t>
            </w:r>
          </w:p>
        </w:tc>
        <w:tc>
          <w:tcPr>
            <w:tcW w:w="2375" w:type="pct"/>
            <w:vAlign w:val="center"/>
          </w:tcPr>
          <w:p w14:paraId="7115F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>Remote control, APP , WEB</w:t>
            </w:r>
          </w:p>
        </w:tc>
      </w:tr>
      <w:tr w14:paraId="65098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46" w:type="pct"/>
            <w:vMerge w:val="continue"/>
            <w:vAlign w:val="center"/>
          </w:tcPr>
          <w:p w14:paraId="76BB8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cs="Arial"/>
                <w:sz w:val="20"/>
                <w:szCs w:val="20"/>
              </w:rPr>
            </w:pPr>
          </w:p>
        </w:tc>
        <w:tc>
          <w:tcPr>
            <w:tcW w:w="1278" w:type="pct"/>
            <w:vAlign w:val="center"/>
          </w:tcPr>
          <w:p w14:paraId="12FF9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sz w:val="20"/>
                <w:szCs w:val="20"/>
                <w:lang w:eastAsia="zh-CN"/>
              </w:rPr>
            </w:pPr>
            <w:r>
              <w:rPr>
                <w:rFonts w:hint="default" w:ascii="Arial" w:hAnsi="Arial" w:cs="Arial"/>
                <w:sz w:val="20"/>
                <w:szCs w:val="20"/>
              </w:rPr>
              <w:t xml:space="preserve">G </w:t>
            </w:r>
            <w:r>
              <w:rPr>
                <w:rFonts w:hint="default" w:ascii="Arial" w:hAnsi="Arial" w:cs="Arial"/>
                <w:sz w:val="20"/>
                <w:szCs w:val="20"/>
                <w:lang w:eastAsia="zh-CN"/>
              </w:rPr>
              <w:t>SENSOR</w:t>
            </w:r>
          </w:p>
        </w:tc>
        <w:tc>
          <w:tcPr>
            <w:tcW w:w="2375" w:type="pct"/>
            <w:vAlign w:val="center"/>
          </w:tcPr>
          <w:p w14:paraId="72954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80" w:after="80"/>
              <w:jc w:val="center"/>
              <w:textAlignment w:val="auto"/>
              <w:rPr>
                <w:rFonts w:hint="default" w:ascii="Arial" w:hAnsi="Arial" w:eastAsia="宋体" w:cs="Arial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S</w:t>
            </w:r>
            <w:r>
              <w:rPr>
                <w:rFonts w:hint="default" w:ascii="Arial" w:hAnsi="Arial" w:cs="Arial"/>
                <w:sz w:val="20"/>
                <w:szCs w:val="20"/>
                <w:lang w:val="en-US" w:eastAsia="zh-CN"/>
              </w:rPr>
              <w:t>upport</w:t>
            </w:r>
          </w:p>
        </w:tc>
      </w:tr>
    </w:tbl>
    <w:p w14:paraId="4C7CC4CF">
      <w:pPr>
        <w:jc w:val="center"/>
        <w:rPr>
          <w:rFonts w:hint="default" w:ascii="Arial" w:hAnsi="Arial" w:eastAsia="思源黑体 CN Light" w:cs="Arial"/>
          <w:szCs w:val="21"/>
        </w:rPr>
      </w:pPr>
    </w:p>
    <w:p w14:paraId="73EC8956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76234137">
      <w:pPr>
        <w:jc w:val="left"/>
        <w:rPr>
          <w:rFonts w:hint="default" w:ascii="Arial" w:hAnsi="Arial" w:eastAsia="思源黑体 CN Light" w:cs="Arial"/>
          <w:sz w:val="38"/>
          <w:szCs w:val="3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Size</w:t>
      </w:r>
    </w:p>
    <w:p w14:paraId="2B3A95DA">
      <w:pPr>
        <w:jc w:val="center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drawing>
          <wp:inline distT="0" distB="0" distL="0" distR="0">
            <wp:extent cx="3416300" cy="4041775"/>
            <wp:effectExtent l="0" t="0" r="0" b="9525"/>
            <wp:docPr id="4" name="图片 4" descr="C:\我的乱七八糟\真乱七八糟\51h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我的乱七八糟\真乱七八糟\51h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16300" cy="404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0D41A">
      <w:pPr>
        <w:jc w:val="left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b/>
          <w:bCs/>
          <w:sz w:val="28"/>
          <w:szCs w:val="28"/>
        </w:rPr>
        <w:t>Panel&amp; interface</w:t>
      </w:r>
    </w:p>
    <w:p w14:paraId="22253C83">
      <w:pPr>
        <w:jc w:val="center"/>
        <w:rPr>
          <w:rFonts w:hint="default" w:ascii="Arial" w:hAnsi="Arial" w:eastAsia="思源黑体 CN Light" w:cs="Arial"/>
          <w:b/>
          <w:bCs/>
          <w:sz w:val="28"/>
          <w:szCs w:val="28"/>
        </w:rPr>
      </w:pPr>
      <w:r>
        <w:rPr>
          <w:rFonts w:hint="default" w:ascii="Arial" w:hAnsi="Arial" w:eastAsia="思源黑体 CN Light" w:cs="Arial"/>
          <w:sz w:val="24"/>
        </w:rPr>
        <w:drawing>
          <wp:inline distT="0" distB="0" distL="0" distR="0">
            <wp:extent cx="5057140" cy="1513840"/>
            <wp:effectExtent l="0" t="0" r="10160" b="10160"/>
            <wp:docPr id="9" name="图片 9" descr="d:\Documents\Tencent Files\280646473\Image\C2C\Image1\@2Y9_5HS[{GSO@SIK[({5W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\Documents\Tencent Files\280646473\Image\C2C\Image1\@2Y9_5HS[{GSO@SIK[({5W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59"/>
                    <a:stretch>
                      <a:fillRect/>
                    </a:stretch>
                  </pic:blipFill>
                  <pic:spPr>
                    <a:xfrm>
                      <a:off x="0" y="0"/>
                      <a:ext cx="5057140" cy="151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A5DCB">
      <w:pPr>
        <w:jc w:val="center"/>
        <w:rPr>
          <w:rFonts w:hint="default" w:ascii="Arial" w:hAnsi="Arial" w:eastAsia="思源黑体 CN Light" w:cs="Arial"/>
          <w:sz w:val="20"/>
          <w:szCs w:val="22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Front panel</w:t>
      </w:r>
    </w:p>
    <w:p w14:paraId="613CF250">
      <w:pPr>
        <w:jc w:val="center"/>
        <w:rPr>
          <w:rFonts w:hint="default" w:ascii="Arial" w:hAnsi="Arial" w:eastAsia="思源黑体 CN Light" w:cs="Arial"/>
          <w:sz w:val="24"/>
        </w:rPr>
      </w:pPr>
      <w:r>
        <w:rPr>
          <w:rFonts w:hint="default" w:ascii="Arial" w:hAnsi="Arial" w:eastAsia="思源黑体 CN Light" w:cs="Arial"/>
          <w:sz w:val="24"/>
        </w:rPr>
        <w:drawing>
          <wp:inline distT="0" distB="0" distL="0" distR="0">
            <wp:extent cx="4050030" cy="1273810"/>
            <wp:effectExtent l="0" t="0" r="7620" b="2540"/>
            <wp:docPr id="10" name="图片 10" descr="d:\Documents\Tencent Files\280646473\Image\C2C\Image1\@AD1LRZP6W}F_W7$CK{_]B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:\Documents\Tencent Files\280646473\Image\C2C\Image1\@AD1LRZP6W}F_W7$CK{_]BU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50030" cy="127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3332F14">
      <w:pPr>
        <w:jc w:val="center"/>
        <w:rPr>
          <w:rFonts w:hint="default" w:ascii="Arial" w:hAnsi="Arial" w:eastAsia="思源黑体 CN Light" w:cs="Arial"/>
          <w:b/>
          <w:bCs/>
          <w:sz w:val="24"/>
          <w:szCs w:val="24"/>
        </w:rPr>
      </w:pPr>
      <w:r>
        <w:rPr>
          <w:rFonts w:hint="default" w:ascii="Arial" w:hAnsi="Arial" w:eastAsia="思源黑体 CN Light" w:cs="Arial"/>
          <w:b/>
          <w:bCs/>
          <w:sz w:val="24"/>
          <w:szCs w:val="24"/>
        </w:rPr>
        <w:t>Rear panel</w:t>
      </w:r>
    </w:p>
    <w:p w14:paraId="2F17D347">
      <w:pPr>
        <w:jc w:val="center"/>
        <w:rPr>
          <w:rFonts w:hint="default" w:ascii="Arial" w:hAnsi="Arial" w:eastAsia="思源黑体 CN Light" w:cs="Arial"/>
          <w:sz w:val="24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2AE18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EEBB0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hint="eastAsia" w:ascii="等线" w:hAnsi="等线" w:eastAsia="等线" w:cs="等线"/>
        <w:sz w:val="36"/>
        <w:szCs w:val="36"/>
        <w:lang w:eastAsia="zh-CN"/>
      </w:rPr>
    </w:pPr>
    <w:r>
      <w:rPr>
        <w:rFonts w:hint="eastAsia" w:ascii="等线" w:hAnsi="等线" w:eastAsia="等线" w:cs="等线"/>
        <w:sz w:val="36"/>
        <w:szCs w:val="3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4988560</wp:posOffset>
          </wp:positionH>
          <wp:positionV relativeFrom="paragraph">
            <wp:posOffset>-85090</wp:posOffset>
          </wp:positionV>
          <wp:extent cx="1202690" cy="381635"/>
          <wp:effectExtent l="0" t="0" r="16510" b="1841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787" cy="381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等线" w:hAnsi="等线" w:eastAsia="等线" w:cs="等线"/>
        <w:sz w:val="36"/>
        <w:szCs w:val="36"/>
      </w:rPr>
      <w:t>MDVR-</w:t>
    </w:r>
    <w:r>
      <w:rPr>
        <w:rFonts w:hint="eastAsia" w:ascii="等线" w:hAnsi="等线" w:eastAsia="等线" w:cs="等线"/>
        <w:sz w:val="36"/>
        <w:szCs w:val="36"/>
        <w:lang w:eastAsia="zh-CN"/>
      </w:rPr>
      <w:t>M5</w:t>
    </w:r>
    <w:r>
      <w:rPr>
        <w:rFonts w:hint="eastAsia" w:ascii="等线" w:hAnsi="等线" w:eastAsia="等线" w:cs="等线"/>
        <w:sz w:val="36"/>
        <w:szCs w:val="36"/>
        <w:lang w:val="en-US" w:eastAsia="zh-CN"/>
      </w:rPr>
      <w:t>1&amp;52</w:t>
    </w:r>
    <w:r>
      <w:rPr>
        <w:rFonts w:hint="eastAsia" w:ascii="等线" w:hAnsi="等线" w:eastAsia="等线" w:cs="等线"/>
        <w:sz w:val="36"/>
        <w:szCs w:val="36"/>
        <w:lang w:eastAsia="zh-CN"/>
      </w:rPr>
      <w:t>Hv</w:t>
    </w:r>
  </w:p>
  <w:p w14:paraId="6E4740D9"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CC73A0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1F2E5F3"/>
    <w:multiLevelType w:val="singleLevel"/>
    <w:tmpl w:val="B1F2E5F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E7B"/>
    <w:rsid w:val="000030BA"/>
    <w:rsid w:val="00075854"/>
    <w:rsid w:val="000821DC"/>
    <w:rsid w:val="000F66F2"/>
    <w:rsid w:val="001A26CB"/>
    <w:rsid w:val="00356E7B"/>
    <w:rsid w:val="00444144"/>
    <w:rsid w:val="004A2013"/>
    <w:rsid w:val="004F14C8"/>
    <w:rsid w:val="006601BA"/>
    <w:rsid w:val="00732793"/>
    <w:rsid w:val="00A83151"/>
    <w:rsid w:val="00AE4BBF"/>
    <w:rsid w:val="00BE59E0"/>
    <w:rsid w:val="00D55C71"/>
    <w:rsid w:val="00F70750"/>
    <w:rsid w:val="02DE603A"/>
    <w:rsid w:val="0300386E"/>
    <w:rsid w:val="06293758"/>
    <w:rsid w:val="07BB1426"/>
    <w:rsid w:val="09967A33"/>
    <w:rsid w:val="0A6B4C89"/>
    <w:rsid w:val="0AA22F10"/>
    <w:rsid w:val="0AED5DC4"/>
    <w:rsid w:val="0D241A7B"/>
    <w:rsid w:val="0E450938"/>
    <w:rsid w:val="0EE56A9D"/>
    <w:rsid w:val="10007F15"/>
    <w:rsid w:val="105F72B8"/>
    <w:rsid w:val="153138AB"/>
    <w:rsid w:val="15983246"/>
    <w:rsid w:val="160B14A8"/>
    <w:rsid w:val="16597BE0"/>
    <w:rsid w:val="16992370"/>
    <w:rsid w:val="16E53EDE"/>
    <w:rsid w:val="17236198"/>
    <w:rsid w:val="17F77F5B"/>
    <w:rsid w:val="18E43275"/>
    <w:rsid w:val="19E1246A"/>
    <w:rsid w:val="1A142DA9"/>
    <w:rsid w:val="1CB77EE3"/>
    <w:rsid w:val="1DE742BD"/>
    <w:rsid w:val="21A6183D"/>
    <w:rsid w:val="233E6D67"/>
    <w:rsid w:val="23572EB3"/>
    <w:rsid w:val="2569148A"/>
    <w:rsid w:val="289F15F6"/>
    <w:rsid w:val="297E1A2A"/>
    <w:rsid w:val="2BAE7598"/>
    <w:rsid w:val="2C0B2E20"/>
    <w:rsid w:val="2C26606D"/>
    <w:rsid w:val="2C3E3247"/>
    <w:rsid w:val="2D640639"/>
    <w:rsid w:val="2E067549"/>
    <w:rsid w:val="2EB864A5"/>
    <w:rsid w:val="2EDB2067"/>
    <w:rsid w:val="2F8741CD"/>
    <w:rsid w:val="2F9E694B"/>
    <w:rsid w:val="2FCE0A80"/>
    <w:rsid w:val="322F3801"/>
    <w:rsid w:val="32A25098"/>
    <w:rsid w:val="342169AE"/>
    <w:rsid w:val="34D01869"/>
    <w:rsid w:val="34EC72AD"/>
    <w:rsid w:val="351D0DAC"/>
    <w:rsid w:val="354718D2"/>
    <w:rsid w:val="36932AEE"/>
    <w:rsid w:val="377C3B86"/>
    <w:rsid w:val="37E37B77"/>
    <w:rsid w:val="386F1CA1"/>
    <w:rsid w:val="39706AEF"/>
    <w:rsid w:val="3BF97025"/>
    <w:rsid w:val="3C2E2AAE"/>
    <w:rsid w:val="3CBF6BE2"/>
    <w:rsid w:val="3D0550A8"/>
    <w:rsid w:val="3D0B2E8B"/>
    <w:rsid w:val="3DA27397"/>
    <w:rsid w:val="3E022864"/>
    <w:rsid w:val="3F494EEA"/>
    <w:rsid w:val="3FAC0696"/>
    <w:rsid w:val="4115658C"/>
    <w:rsid w:val="41174B0C"/>
    <w:rsid w:val="413B0333"/>
    <w:rsid w:val="416B62FB"/>
    <w:rsid w:val="41D93C06"/>
    <w:rsid w:val="44B9624D"/>
    <w:rsid w:val="45A65C23"/>
    <w:rsid w:val="4678372C"/>
    <w:rsid w:val="47612E72"/>
    <w:rsid w:val="478C564C"/>
    <w:rsid w:val="48205CDD"/>
    <w:rsid w:val="4A3B5466"/>
    <w:rsid w:val="4A7E71B5"/>
    <w:rsid w:val="4BAA58B3"/>
    <w:rsid w:val="4BEA34DC"/>
    <w:rsid w:val="4C3B396E"/>
    <w:rsid w:val="4D0B791A"/>
    <w:rsid w:val="4E094000"/>
    <w:rsid w:val="4E257948"/>
    <w:rsid w:val="4E7365F4"/>
    <w:rsid w:val="4E80045D"/>
    <w:rsid w:val="4EB7333F"/>
    <w:rsid w:val="4EF61493"/>
    <w:rsid w:val="4F59348C"/>
    <w:rsid w:val="50254FCD"/>
    <w:rsid w:val="51533CB2"/>
    <w:rsid w:val="51727016"/>
    <w:rsid w:val="51E62975"/>
    <w:rsid w:val="52054B76"/>
    <w:rsid w:val="52757F0A"/>
    <w:rsid w:val="529A44A7"/>
    <w:rsid w:val="52B96984"/>
    <w:rsid w:val="52E951B5"/>
    <w:rsid w:val="53050228"/>
    <w:rsid w:val="534B7547"/>
    <w:rsid w:val="53A90F64"/>
    <w:rsid w:val="546F0FFD"/>
    <w:rsid w:val="548A76AF"/>
    <w:rsid w:val="55670BF1"/>
    <w:rsid w:val="576A6D11"/>
    <w:rsid w:val="587C4919"/>
    <w:rsid w:val="5A66179E"/>
    <w:rsid w:val="5AC66EF1"/>
    <w:rsid w:val="5C235C5A"/>
    <w:rsid w:val="5C875D4D"/>
    <w:rsid w:val="5D0979D0"/>
    <w:rsid w:val="5EF063A5"/>
    <w:rsid w:val="5F0C2645"/>
    <w:rsid w:val="5F113AF8"/>
    <w:rsid w:val="5FD426AB"/>
    <w:rsid w:val="605864DE"/>
    <w:rsid w:val="613123EF"/>
    <w:rsid w:val="618E5D50"/>
    <w:rsid w:val="62E55080"/>
    <w:rsid w:val="63904A9C"/>
    <w:rsid w:val="63BF4119"/>
    <w:rsid w:val="659146A9"/>
    <w:rsid w:val="67AB5F5B"/>
    <w:rsid w:val="6B1819BC"/>
    <w:rsid w:val="6C5E738C"/>
    <w:rsid w:val="6C7B1E99"/>
    <w:rsid w:val="6CA00A53"/>
    <w:rsid w:val="6CB430FF"/>
    <w:rsid w:val="6CDC7AA6"/>
    <w:rsid w:val="6D0F0738"/>
    <w:rsid w:val="6D137B65"/>
    <w:rsid w:val="6DA01608"/>
    <w:rsid w:val="701D0FD7"/>
    <w:rsid w:val="7037619A"/>
    <w:rsid w:val="71A12D58"/>
    <w:rsid w:val="729B64A6"/>
    <w:rsid w:val="729D0937"/>
    <w:rsid w:val="72AA1D98"/>
    <w:rsid w:val="72B61E99"/>
    <w:rsid w:val="72CC3CDC"/>
    <w:rsid w:val="73C13552"/>
    <w:rsid w:val="73EE091A"/>
    <w:rsid w:val="74EE48E9"/>
    <w:rsid w:val="74FD09CA"/>
    <w:rsid w:val="762813CA"/>
    <w:rsid w:val="770730DF"/>
    <w:rsid w:val="771E2A6F"/>
    <w:rsid w:val="77C53838"/>
    <w:rsid w:val="782146A6"/>
    <w:rsid w:val="78311BA5"/>
    <w:rsid w:val="791264C4"/>
    <w:rsid w:val="794D6833"/>
    <w:rsid w:val="7A5C0273"/>
    <w:rsid w:val="7B8B0E2B"/>
    <w:rsid w:val="7BFE742B"/>
    <w:rsid w:val="7DC25F83"/>
    <w:rsid w:val="7DFE20C3"/>
    <w:rsid w:val="7E091A49"/>
    <w:rsid w:val="7E2A2D86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其他"/>
    <w:basedOn w:val="1"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10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character" w:customStyle="1" w:styleId="11">
    <w:name w:val="批注框文本 字符"/>
    <w:basedOn w:val="8"/>
    <w:link w:val="2"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292</Words>
  <Characters>1642</Characters>
  <Lines>17</Lines>
  <Paragraphs>5</Paragraphs>
  <TotalTime>1</TotalTime>
  <ScaleCrop>false</ScaleCrop>
  <LinksUpToDate>false</LinksUpToDate>
  <CharactersWithSpaces>1844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2021-03-12T06:28:00Z</dcterms:created>
  <dc:creator>86136</dc:creator>
  <cp:lastModifiedBy>笑炎</cp:lastModifiedBy>
  <dcterms:modified xsi:type="dcterms:W3CDTF">2026-04-11T06:58:49Z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4AEC9A34FBAD4641ADB2994BB5E79E25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