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6AB00">
      <w:pPr>
        <w:tabs>
          <w:tab w:val="left" w:pos="4566"/>
        </w:tabs>
        <w:rPr>
          <w:rFonts w:hint="default" w:ascii="Arial" w:hAnsi="Arial" w:eastAsia="思源黑体 CN Light" w:cs="Arial"/>
          <w:b/>
          <w:bCs/>
          <w:sz w:val="24"/>
          <w:szCs w:val="24"/>
        </w:rPr>
      </w:pPr>
    </w:p>
    <w:p w14:paraId="53AB202D">
      <w:pPr>
        <w:tabs>
          <w:tab w:val="left" w:pos="4566"/>
        </w:tabs>
        <w:jc w:val="center"/>
        <w:rPr>
          <w:rFonts w:hint="default" w:ascii="Arial" w:hAnsi="Arial" w:eastAsia="思源黑体 CN Light" w:cs="Arial"/>
          <w:b/>
          <w:bCs/>
          <w:sz w:val="24"/>
          <w:szCs w:val="24"/>
          <w:lang w:eastAsia="zh-CN"/>
        </w:rPr>
      </w:pPr>
      <w:r>
        <w:rPr>
          <w:rFonts w:hint="default" w:ascii="Arial" w:hAnsi="Arial" w:cs="Arial" w:eastAsiaTheme="minorEastAsia"/>
          <w:b/>
          <w:bCs/>
          <w:sz w:val="38"/>
          <w:szCs w:val="38"/>
          <w:lang w:eastAsia="zh-CN"/>
        </w:rPr>
        <w:drawing>
          <wp:inline distT="0" distB="0" distL="114300" distR="114300">
            <wp:extent cx="5750560" cy="3604895"/>
            <wp:effectExtent l="0" t="0" r="0" b="0"/>
            <wp:docPr id="6" name="图片 6" descr="387a0b3a-8bd2-4efb-b5cf-226fca13c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7a0b3a-8bd2-4efb-b5cf-226fca13c929"/>
                    <pic:cNvPicPr>
                      <a:picLocks noChangeAspect="1"/>
                    </pic:cNvPicPr>
                  </pic:nvPicPr>
                  <pic:blipFill>
                    <a:blip r:embed="rId8"/>
                    <a:stretch>
                      <a:fillRect/>
                    </a:stretch>
                  </pic:blipFill>
                  <pic:spPr>
                    <a:xfrm>
                      <a:off x="0" y="0"/>
                      <a:ext cx="5750560" cy="3604895"/>
                    </a:xfrm>
                    <a:prstGeom prst="rect">
                      <a:avLst/>
                    </a:prstGeom>
                  </pic:spPr>
                </pic:pic>
              </a:graphicData>
            </a:graphic>
          </wp:inline>
        </w:drawing>
      </w:r>
    </w:p>
    <w:p w14:paraId="095D7455">
      <w:pPr>
        <w:tabs>
          <w:tab w:val="left" w:pos="4566"/>
        </w:tabs>
        <w:rPr>
          <w:rFonts w:hint="default" w:ascii="Arial" w:hAnsi="Arial" w:eastAsia="思源黑体 CN Light" w:cs="Arial"/>
          <w:sz w:val="24"/>
          <w:szCs w:val="24"/>
        </w:rPr>
        <w:sectPr>
          <w:headerReference r:id="rId3" w:type="first"/>
          <w:footerReference r:id="rId4" w:type="first"/>
          <w:pgSz w:w="11906" w:h="16838"/>
          <w:pgMar w:top="720" w:right="720" w:bottom="720" w:left="720" w:header="851" w:footer="992" w:gutter="0"/>
          <w:cols w:space="425" w:num="1"/>
          <w:titlePg/>
          <w:docGrid w:type="lines" w:linePitch="312" w:charSpace="0"/>
        </w:sectPr>
      </w:pPr>
    </w:p>
    <w:p w14:paraId="4298D148">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hint="default" w:ascii="Arial" w:hAnsi="Arial" w:eastAsia="思源黑体 CN Light" w:cs="Arial"/>
          <w:b/>
          <w:color w:val="2E3033"/>
          <w:kern w:val="0"/>
          <w:sz w:val="28"/>
          <w:szCs w:val="28"/>
        </w:rPr>
      </w:pPr>
      <w:r>
        <w:rPr>
          <w:rFonts w:hint="default" w:ascii="Arial" w:hAnsi="Arial" w:eastAsia="思源黑体 CN Light" w:cs="Arial"/>
          <w:b/>
          <w:color w:val="2E3033"/>
          <w:kern w:val="0"/>
          <w:sz w:val="28"/>
          <w:szCs w:val="28"/>
        </w:rPr>
        <w:t>Product introduction</w:t>
      </w:r>
    </w:p>
    <w:p w14:paraId="7BA18A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Arial" w:hAnsi="Arial" w:eastAsia="思源黑体 CN Light" w:cs="Arial"/>
          <w:color w:val="2E3033"/>
          <w:sz w:val="24"/>
          <w:szCs w:val="24"/>
          <w:shd w:val="clear" w:color="auto" w:fill="FFFFFF"/>
          <w:lang w:val="en-US" w:eastAsia="zh-CN"/>
        </w:rPr>
      </w:pPr>
      <w:r>
        <w:rPr>
          <w:rFonts w:hint="default" w:ascii="Arial" w:hAnsi="Arial" w:eastAsia="思源黑体 CN Light" w:cs="Arial"/>
          <w:color w:val="2E3033"/>
          <w:sz w:val="24"/>
          <w:szCs w:val="24"/>
          <w:shd w:val="clear" w:color="auto" w:fill="FFFFFF"/>
        </w:rPr>
        <w:t>M20</w:t>
      </w:r>
      <w:r>
        <w:rPr>
          <w:rFonts w:hint="default" w:ascii="Arial" w:hAnsi="Arial" w:eastAsia="思源黑体 CN Light" w:cs="Arial"/>
          <w:color w:val="2E3033"/>
          <w:sz w:val="24"/>
          <w:szCs w:val="24"/>
          <w:shd w:val="clear" w:color="auto" w:fill="FFFFFF"/>
          <w:lang w:val="en-US" w:eastAsia="zh-CN"/>
        </w:rPr>
        <w:t>Ev</w:t>
      </w:r>
      <w:r>
        <w:rPr>
          <w:rFonts w:hint="default" w:ascii="Arial" w:hAnsi="Arial" w:eastAsia="思源黑体 CN Light" w:cs="Arial"/>
          <w:color w:val="2E3033"/>
          <w:sz w:val="24"/>
          <w:szCs w:val="24"/>
          <w:shd w:val="clear" w:color="auto" w:fill="FFFFFF"/>
        </w:rPr>
        <w:t xml:space="preserve"> series is an integrated design with front and rear dual cameras, 4G, GPS and WIFI. While the rear camera can record the car, the front camera can also record the road information, which has obvious advantages in convenience and security. M20</w:t>
      </w:r>
      <w:r>
        <w:rPr>
          <w:rFonts w:hint="default" w:ascii="Arial" w:hAnsi="Arial" w:eastAsia="思源黑体 CN Light" w:cs="Arial"/>
          <w:color w:val="2E3033"/>
          <w:sz w:val="24"/>
          <w:szCs w:val="24"/>
          <w:shd w:val="clear" w:color="auto" w:fill="FFFFFF"/>
          <w:lang w:val="en-US" w:eastAsia="zh-CN"/>
        </w:rPr>
        <w:t>Ev</w:t>
      </w:r>
      <w:r>
        <w:rPr>
          <w:rFonts w:hint="default" w:ascii="Arial" w:hAnsi="Arial" w:eastAsia="思源黑体 CN Light" w:cs="Arial"/>
          <w:color w:val="2E3033"/>
          <w:sz w:val="24"/>
          <w:szCs w:val="24"/>
          <w:shd w:val="clear" w:color="auto" w:fill="FFFFFF"/>
        </w:rPr>
        <w:t xml:space="preserve"> series support H.265 video decoding technology, GPS/BD positioning technology and other mainstream video/network technology</w:t>
      </w:r>
      <w:r>
        <w:rPr>
          <w:rFonts w:hint="default" w:ascii="Arial" w:hAnsi="Arial" w:eastAsia="思源黑体 CN Light" w:cs="Arial"/>
          <w:color w:val="2E3033"/>
          <w:sz w:val="24"/>
          <w:szCs w:val="24"/>
          <w:shd w:val="clear" w:color="auto" w:fill="FFFFFF"/>
          <w:lang w:val="en-US" w:eastAsia="zh-CN"/>
        </w:rPr>
        <w:t>.</w:t>
      </w:r>
    </w:p>
    <w:p w14:paraId="7F4C0A0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思源黑体 CN Light" w:cs="Arial"/>
          <w:color w:val="2E3033"/>
          <w:sz w:val="24"/>
          <w:szCs w:val="24"/>
          <w:shd w:val="clear" w:color="auto" w:fill="FFFFFF"/>
          <w:lang w:val="en-US" w:eastAsia="zh-CN"/>
        </w:rPr>
      </w:pPr>
    </w:p>
    <w:p w14:paraId="3313A7F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思源黑体 CN Light" w:cs="Arial"/>
          <w:color w:val="2E3033"/>
          <w:sz w:val="24"/>
          <w:szCs w:val="24"/>
          <w:shd w:val="clear" w:color="auto" w:fill="FFFFFF"/>
        </w:rPr>
      </w:pPr>
    </w:p>
    <w:p w14:paraId="538DCF9D">
      <w:pPr>
        <w:widowControl/>
        <w:shd w:val="clear" w:color="auto" w:fill="FFFFFF"/>
        <w:spacing w:line="210" w:lineRule="atLeast"/>
        <w:jc w:val="left"/>
        <w:rPr>
          <w:rFonts w:hint="default" w:ascii="Arial" w:hAnsi="Arial" w:eastAsia="思源黑体 CN Light" w:cs="Arial"/>
          <w:b/>
          <w:color w:val="2E3033"/>
          <w:kern w:val="0"/>
          <w:sz w:val="28"/>
          <w:szCs w:val="28"/>
        </w:rPr>
      </w:pPr>
      <w:r>
        <w:rPr>
          <w:rFonts w:hint="default" w:ascii="Arial" w:hAnsi="Arial" w:eastAsia="思源黑体 CN Light" w:cs="Arial"/>
          <w:b/>
          <w:color w:val="2E3033"/>
          <w:kern w:val="0"/>
          <w:sz w:val="28"/>
          <w:szCs w:val="28"/>
        </w:rPr>
        <w:t>Product Advantage</w:t>
      </w:r>
    </w:p>
    <w:p w14:paraId="026295E7">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textAlignment w:val="auto"/>
        <w:rPr>
          <w:rFonts w:hint="default" w:ascii="Arial" w:hAnsi="Arial" w:eastAsia="思源黑体 CN Light" w:cs="Arial"/>
          <w:sz w:val="24"/>
          <w:szCs w:val="24"/>
        </w:rPr>
      </w:pPr>
      <w:r>
        <w:rPr>
          <w:rFonts w:hint="default" w:ascii="Arial" w:hAnsi="Arial" w:eastAsia="思源黑体 CN Light" w:cs="Arial"/>
          <w:color w:val="2E3033"/>
          <w:sz w:val="24"/>
          <w:szCs w:val="24"/>
          <w:shd w:val="clear" w:color="auto" w:fill="FFFFFF"/>
        </w:rPr>
        <w:t>The on-board interface can operate reliably and stably in complex environments</w:t>
      </w:r>
    </w:p>
    <w:p w14:paraId="1B1D668F">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textAlignment w:val="auto"/>
        <w:rPr>
          <w:rFonts w:hint="default" w:ascii="Arial" w:hAnsi="Arial" w:eastAsia="思源黑体 CN Light" w:cs="Arial"/>
          <w:sz w:val="24"/>
          <w:szCs w:val="24"/>
        </w:rPr>
      </w:pPr>
      <w:r>
        <w:rPr>
          <w:rFonts w:hint="default" w:ascii="Arial" w:hAnsi="Arial" w:eastAsia="思源黑体 CN Light" w:cs="Arial"/>
          <w:color w:val="2E3033"/>
          <w:sz w:val="24"/>
          <w:szCs w:val="24"/>
          <w:shd w:val="clear" w:color="auto" w:fill="FFFFFF"/>
        </w:rPr>
        <w:t>Video encoding H.265, H.264 is optional</w:t>
      </w:r>
    </w:p>
    <w:p w14:paraId="51F432CC">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textAlignment w:val="auto"/>
        <w:rPr>
          <w:rFonts w:hint="default" w:ascii="Arial" w:hAnsi="Arial" w:eastAsia="思源黑体 CN Light" w:cs="Arial"/>
          <w:color w:val="2E3033"/>
          <w:sz w:val="24"/>
          <w:szCs w:val="24"/>
          <w:shd w:val="clear" w:color="auto" w:fill="FFFFFF"/>
        </w:rPr>
      </w:pPr>
      <w:r>
        <w:rPr>
          <w:rFonts w:hint="default" w:ascii="Arial" w:hAnsi="Arial" w:eastAsia="思源黑体 CN Light" w:cs="Arial"/>
          <w:color w:val="2E3033"/>
          <w:sz w:val="24"/>
          <w:szCs w:val="24"/>
          <w:shd w:val="clear" w:color="auto" w:fill="FFFFFF"/>
        </w:rPr>
        <w:t>Support 4G, WIFI, GPS function module</w:t>
      </w:r>
    </w:p>
    <w:p w14:paraId="6C165274">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textAlignment w:val="auto"/>
        <w:rPr>
          <w:rFonts w:hint="default" w:ascii="Arial" w:hAnsi="Arial" w:eastAsia="思源黑体 CN Light" w:cs="Arial"/>
          <w:color w:val="2E3033"/>
          <w:sz w:val="24"/>
          <w:szCs w:val="24"/>
          <w:shd w:val="clear" w:color="auto" w:fill="FFFFFF"/>
        </w:rPr>
      </w:pPr>
      <w:r>
        <w:rPr>
          <w:rFonts w:hint="default" w:ascii="Arial" w:hAnsi="Arial" w:eastAsia="思源黑体 CN Light" w:cs="Arial"/>
          <w:color w:val="2E3033"/>
          <w:sz w:val="24"/>
          <w:szCs w:val="24"/>
          <w:shd w:val="clear" w:color="auto" w:fill="FFFFFF"/>
        </w:rPr>
        <w:t>Supports 2 TF cards. Comes with dual cameras</w:t>
      </w:r>
    </w:p>
    <w:p w14:paraId="5EB757D5">
      <w:pPr>
        <w:keepNext w:val="0"/>
        <w:keepLines w:val="0"/>
        <w:pageBreakBefore w:val="0"/>
        <w:widowControl w:val="0"/>
        <w:numPr>
          <w:ilvl w:val="0"/>
          <w:numId w:val="1"/>
        </w:numPr>
        <w:tabs>
          <w:tab w:val="left" w:pos="4566"/>
        </w:tabs>
        <w:kinsoku/>
        <w:wordWrap/>
        <w:overflowPunct/>
        <w:topLinePunct w:val="0"/>
        <w:autoSpaceDE/>
        <w:autoSpaceDN/>
        <w:bidi w:val="0"/>
        <w:adjustRightInd/>
        <w:snapToGrid/>
        <w:spacing w:line="360" w:lineRule="auto"/>
        <w:ind w:left="420" w:hanging="420"/>
        <w:textAlignment w:val="auto"/>
        <w:rPr>
          <w:rFonts w:hint="default" w:ascii="Arial" w:hAnsi="Arial" w:eastAsia="思源黑体 CN Light" w:cs="Arial"/>
          <w:color w:val="2E3033"/>
          <w:sz w:val="24"/>
          <w:szCs w:val="24"/>
          <w:shd w:val="clear" w:color="auto" w:fill="FFFFFF"/>
        </w:rPr>
      </w:pPr>
      <w:r>
        <w:rPr>
          <w:rFonts w:hint="default" w:ascii="Arial" w:hAnsi="Arial" w:eastAsia="思源黑体 CN Light" w:cs="Arial"/>
          <w:color w:val="2E3033"/>
          <w:sz w:val="24"/>
          <w:szCs w:val="24"/>
          <w:shd w:val="clear" w:color="auto" w:fill="FFFFFF"/>
        </w:rPr>
        <w:t>Adhesive backing allows for quick installation</w:t>
      </w:r>
    </w:p>
    <w:p w14:paraId="3AB1664A">
      <w:pPr>
        <w:tabs>
          <w:tab w:val="left" w:pos="4566"/>
        </w:tabs>
        <w:rPr>
          <w:rFonts w:hint="default" w:ascii="Arial" w:hAnsi="Arial" w:eastAsia="思源黑体 CN Light" w:cs="Arial"/>
          <w:sz w:val="24"/>
          <w:szCs w:val="24"/>
        </w:rPr>
      </w:pPr>
    </w:p>
    <w:p w14:paraId="42ADEB8A">
      <w:pPr>
        <w:tabs>
          <w:tab w:val="left" w:pos="4566"/>
        </w:tabs>
        <w:rPr>
          <w:rFonts w:hint="default" w:ascii="Arial" w:hAnsi="Arial" w:eastAsia="思源黑体 CN Light" w:cs="Arial"/>
          <w:sz w:val="24"/>
          <w:szCs w:val="24"/>
        </w:rPr>
      </w:pPr>
    </w:p>
    <w:p w14:paraId="2531F1FD">
      <w:pPr>
        <w:tabs>
          <w:tab w:val="left" w:pos="4566"/>
        </w:tabs>
        <w:rPr>
          <w:rFonts w:hint="default" w:ascii="Arial" w:hAnsi="Arial" w:eastAsia="思源黑体 CN Light" w:cs="Arial"/>
          <w:sz w:val="24"/>
          <w:szCs w:val="24"/>
        </w:rPr>
      </w:pPr>
    </w:p>
    <w:p w14:paraId="081D3D1F">
      <w:pPr>
        <w:tabs>
          <w:tab w:val="left" w:pos="4566"/>
        </w:tabs>
        <w:rPr>
          <w:rFonts w:hint="default" w:ascii="Arial" w:hAnsi="Arial" w:eastAsia="思源黑体 CN Light" w:cs="Arial"/>
          <w:sz w:val="24"/>
          <w:szCs w:val="24"/>
        </w:rPr>
      </w:pPr>
    </w:p>
    <w:p w14:paraId="36183DB7">
      <w:pPr>
        <w:tabs>
          <w:tab w:val="left" w:pos="4566"/>
        </w:tabs>
        <w:rPr>
          <w:rFonts w:hint="default" w:ascii="Arial" w:hAnsi="Arial" w:eastAsia="思源黑体 CN Light" w:cs="Arial"/>
          <w:sz w:val="24"/>
          <w:szCs w:val="24"/>
        </w:rPr>
        <w:sectPr>
          <w:headerReference r:id="rId5" w:type="first"/>
          <w:footerReference r:id="rId6" w:type="first"/>
          <w:type w:val="continuous"/>
          <w:pgSz w:w="11906" w:h="16838"/>
          <w:pgMar w:top="720" w:right="720" w:bottom="720" w:left="720" w:header="851" w:footer="992" w:gutter="0"/>
          <w:cols w:equalWidth="0" w:num="2">
            <w:col w:w="5021" w:space="634"/>
            <w:col w:w="4811"/>
          </w:cols>
          <w:titlePg/>
          <w:docGrid w:type="lines" w:linePitch="312" w:charSpace="0"/>
        </w:sectPr>
      </w:pPr>
    </w:p>
    <w:p w14:paraId="5E3CE646">
      <w:pPr>
        <w:jc w:val="left"/>
        <w:rPr>
          <w:rFonts w:hint="default" w:ascii="Arial" w:hAnsi="Arial" w:eastAsia="思源黑体 CN Light" w:cs="Arial"/>
          <w:b/>
          <w:bCs/>
          <w:sz w:val="24"/>
          <w:szCs w:val="24"/>
        </w:rPr>
      </w:pPr>
    </w:p>
    <w:p w14:paraId="6BD55472">
      <w:pPr>
        <w:jc w:val="left"/>
        <w:rPr>
          <w:rFonts w:hint="default" w:ascii="Arial" w:hAnsi="Arial" w:eastAsia="思源黑体 CN Light" w:cs="Arial"/>
          <w:b/>
          <w:bCs/>
          <w:sz w:val="24"/>
          <w:szCs w:val="24"/>
        </w:rPr>
      </w:pPr>
    </w:p>
    <w:p w14:paraId="766577FF">
      <w:pPr>
        <w:jc w:val="left"/>
        <w:rPr>
          <w:rFonts w:hint="default" w:ascii="Arial" w:hAnsi="Arial" w:eastAsia="思源黑体 CN Light" w:cs="Arial"/>
          <w:b/>
          <w:bCs/>
          <w:sz w:val="24"/>
          <w:szCs w:val="24"/>
        </w:rPr>
      </w:pPr>
    </w:p>
    <w:p w14:paraId="51196A97">
      <w:pPr>
        <w:jc w:val="left"/>
        <w:rPr>
          <w:rFonts w:hint="default" w:ascii="Arial" w:hAnsi="Arial" w:eastAsia="思源黑体 CN Light" w:cs="Arial"/>
          <w:b/>
          <w:bCs/>
          <w:sz w:val="24"/>
          <w:szCs w:val="24"/>
        </w:rPr>
      </w:pPr>
    </w:p>
    <w:p w14:paraId="71894B5D">
      <w:pPr>
        <w:jc w:val="left"/>
        <w:rPr>
          <w:rFonts w:hint="default" w:ascii="Arial" w:hAnsi="Arial" w:eastAsia="思源黑体 CN Light" w:cs="Arial"/>
          <w:b/>
          <w:bCs/>
          <w:sz w:val="24"/>
          <w:szCs w:val="24"/>
        </w:rPr>
      </w:pPr>
    </w:p>
    <w:p w14:paraId="32E9CC5C">
      <w:pPr>
        <w:jc w:val="left"/>
        <w:rPr>
          <w:rFonts w:hint="default" w:ascii="Arial" w:hAnsi="Arial" w:eastAsia="思源黑体 CN Light" w:cs="Arial"/>
          <w:b/>
          <w:bCs/>
          <w:sz w:val="24"/>
          <w:szCs w:val="24"/>
        </w:rPr>
      </w:pPr>
    </w:p>
    <w:p w14:paraId="6A7D2E36">
      <w:pPr>
        <w:jc w:val="left"/>
        <w:rPr>
          <w:rFonts w:hint="default" w:ascii="Arial" w:hAnsi="Arial" w:eastAsia="思源黑体 CN Light" w:cs="Arial"/>
          <w:b/>
          <w:bCs/>
          <w:sz w:val="24"/>
          <w:szCs w:val="24"/>
        </w:rPr>
      </w:pPr>
      <w:r>
        <w:rPr>
          <w:rFonts w:hint="default" w:ascii="Arial" w:hAnsi="Arial" w:eastAsia="思源黑体 CN Light" w:cs="Arial"/>
          <w:b/>
          <w:bCs/>
          <w:sz w:val="24"/>
          <w:szCs w:val="24"/>
        </w:rPr>
        <w:t>Core parameter</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5"/>
        <w:gridCol w:w="2581"/>
        <w:gridCol w:w="5514"/>
      </w:tblGrid>
      <w:tr w14:paraId="2B71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418" w:type="pct"/>
            <w:gridSpan w:val="2"/>
            <w:shd w:val="clear" w:color="auto" w:fill="E7E6E6" w:themeFill="background2"/>
            <w:vAlign w:val="center"/>
          </w:tcPr>
          <w:p w14:paraId="4BF3691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b/>
                <w:bCs/>
                <w:sz w:val="22"/>
                <w:szCs w:val="22"/>
              </w:rPr>
            </w:pPr>
            <w:r>
              <w:rPr>
                <w:rFonts w:hint="default" w:ascii="Arial" w:hAnsi="Arial" w:eastAsia="宋体" w:cs="Arial"/>
                <w:b/>
                <w:bCs/>
                <w:sz w:val="22"/>
                <w:szCs w:val="22"/>
                <w:lang w:val="en-US" w:eastAsia="zh-CN"/>
              </w:rPr>
              <w:t>P</w:t>
            </w:r>
            <w:r>
              <w:rPr>
                <w:rFonts w:hint="default" w:ascii="Arial" w:hAnsi="Arial" w:eastAsia="宋体" w:cs="Arial"/>
                <w:b/>
                <w:bCs/>
                <w:sz w:val="22"/>
                <w:szCs w:val="22"/>
              </w:rPr>
              <w:t>roject</w:t>
            </w:r>
          </w:p>
        </w:tc>
        <w:tc>
          <w:tcPr>
            <w:tcW w:w="2581" w:type="pct"/>
            <w:shd w:val="clear" w:color="auto" w:fill="E7E6E6" w:themeFill="background2"/>
            <w:vAlign w:val="center"/>
          </w:tcPr>
          <w:p w14:paraId="54145799">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b/>
                <w:bCs/>
                <w:sz w:val="22"/>
                <w:szCs w:val="22"/>
              </w:rPr>
            </w:pPr>
            <w:r>
              <w:rPr>
                <w:rFonts w:hint="default" w:ascii="Arial" w:hAnsi="Arial" w:eastAsia="宋体" w:cs="Arial"/>
                <w:b/>
                <w:bCs/>
                <w:sz w:val="22"/>
                <w:szCs w:val="22"/>
              </w:rPr>
              <w:t>Parameter Description</w:t>
            </w:r>
          </w:p>
        </w:tc>
      </w:tr>
      <w:tr w14:paraId="40CE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39C244EC">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Audio and video input</w:t>
            </w:r>
          </w:p>
        </w:tc>
        <w:tc>
          <w:tcPr>
            <w:tcW w:w="1208" w:type="pct"/>
            <w:vAlign w:val="center"/>
          </w:tcPr>
          <w:p w14:paraId="6CDAE115">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Video Input</w:t>
            </w:r>
          </w:p>
        </w:tc>
        <w:tc>
          <w:tcPr>
            <w:tcW w:w="2581" w:type="pct"/>
            <w:vAlign w:val="center"/>
          </w:tcPr>
          <w:p w14:paraId="2ED68D44">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Built-in: 2*1080P</w:t>
            </w:r>
          </w:p>
          <w:p w14:paraId="60E1DDF2">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External: 2*1080P AHD</w:t>
            </w:r>
          </w:p>
        </w:tc>
      </w:tr>
      <w:tr w14:paraId="5D2A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33450A3E">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2581" w:type="dxa"/>
            <w:vAlign w:val="center"/>
          </w:tcPr>
          <w:p w14:paraId="67CD12EA">
            <w:pPr>
              <w:widowControl w:val="0"/>
              <w:snapToGrid/>
              <w:spacing w:before="0" w:after="0" w:line="360" w:lineRule="auto"/>
              <w:ind w:left="0" w:leftChars="0" w:right="0" w:rightChars="0"/>
              <w:jc w:val="center"/>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Built-in cam</w:t>
            </w:r>
            <w:r>
              <w:rPr>
                <w:rFonts w:hint="eastAsia" w:ascii="Arial" w:hAnsi="Arial" w:cs="Arial"/>
                <w:b w:val="0"/>
                <w:i w:val="0"/>
                <w:strike w:val="0"/>
                <w:color w:val="000000"/>
                <w:spacing w:val="0"/>
                <w:sz w:val="20"/>
                <w:szCs w:val="20"/>
                <w:u w:val="none"/>
                <w:lang w:val="en-US" w:eastAsia="zh-CN"/>
              </w:rPr>
              <w:t>e</w:t>
            </w:r>
            <w:r>
              <w:rPr>
                <w:rFonts w:hint="default" w:ascii="Arial" w:hAnsi="Arial" w:cs="Arial"/>
                <w:b w:val="0"/>
                <w:i w:val="0"/>
                <w:strike w:val="0"/>
                <w:color w:val="000000"/>
                <w:spacing w:val="0"/>
                <w:sz w:val="20"/>
                <w:szCs w:val="20"/>
                <w:u w:val="none"/>
                <w:lang w:val="en-US" w:eastAsia="zh-CN"/>
              </w:rPr>
              <w:t>ra perspective</w:t>
            </w:r>
          </w:p>
        </w:tc>
        <w:tc>
          <w:tcPr>
            <w:tcW w:w="5514" w:type="dxa"/>
            <w:vAlign w:val="center"/>
          </w:tcPr>
          <w:p w14:paraId="623A10C3">
            <w:pPr>
              <w:widowControl w:val="0"/>
              <w:snapToGrid/>
              <w:spacing w:before="0" w:after="0" w:line="360" w:lineRule="auto"/>
              <w:ind w:left="0" w:leftChars="0" w:right="0" w:rightChars="0"/>
              <w:jc w:val="center"/>
              <w:rPr>
                <w:rFonts w:hint="default" w:ascii="Arial" w:hAnsi="Arial" w:cs="Arial"/>
                <w:b w:val="0"/>
                <w:i w:val="0"/>
                <w:strike w:val="0"/>
                <w:color w:val="000000"/>
                <w:spacing w:val="0"/>
                <w:sz w:val="20"/>
                <w:szCs w:val="20"/>
                <w:u w:val="none"/>
                <w:lang w:val="en-US" w:eastAsia="zh-CN"/>
              </w:rPr>
            </w:pPr>
            <w:r>
              <w:rPr>
                <w:rFonts w:hint="default" w:ascii="Arial" w:hAnsi="Arial" w:cs="Arial"/>
                <w:b w:val="0"/>
                <w:i w:val="0"/>
                <w:strike w:val="0"/>
                <w:color w:val="000000"/>
                <w:spacing w:val="0"/>
                <w:sz w:val="20"/>
                <w:szCs w:val="20"/>
                <w:u w:val="none"/>
                <w:lang w:val="en-US" w:eastAsia="zh-CN"/>
              </w:rPr>
              <w:t>Outside view：D:130°H:105°V:53</w:t>
            </w:r>
            <w:r>
              <w:rPr>
                <w:rFonts w:hint="eastAsia" w:ascii="Arial" w:hAnsi="Arial" w:cs="Arial"/>
                <w:b w:val="0"/>
                <w:i w:val="0"/>
                <w:strike w:val="0"/>
                <w:color w:val="000000"/>
                <w:spacing w:val="0"/>
                <w:sz w:val="20"/>
                <w:szCs w:val="20"/>
                <w:u w:val="none"/>
                <w:lang w:val="en-US" w:eastAsia="zh-CN"/>
              </w:rPr>
              <w:t>°</w:t>
            </w:r>
          </w:p>
          <w:p w14:paraId="457A2B1F">
            <w:pPr>
              <w:widowControl w:val="0"/>
              <w:snapToGrid/>
              <w:spacing w:before="0" w:after="0" w:line="360" w:lineRule="auto"/>
              <w:ind w:left="0" w:leftChars="0" w:right="0" w:rightChars="0"/>
              <w:jc w:val="center"/>
              <w:rPr>
                <w:rFonts w:hint="default" w:ascii="Arial" w:hAnsi="Arial" w:cs="Arial"/>
                <w:b w:val="0"/>
                <w:i w:val="0"/>
                <w:strike w:val="0"/>
                <w:color w:val="000000"/>
                <w:spacing w:val="0"/>
                <w:sz w:val="20"/>
                <w:szCs w:val="20"/>
                <w:u w:val="none"/>
                <w:lang w:val="en-US" w:eastAsia="zh-CN"/>
              </w:rPr>
            </w:pPr>
            <w:r>
              <w:rPr>
                <w:rFonts w:hint="default" w:ascii="Arial" w:hAnsi="Arial" w:cs="Arial"/>
                <w:b w:val="0"/>
                <w:i w:val="0"/>
                <w:strike w:val="0"/>
                <w:color w:val="000000"/>
                <w:spacing w:val="0"/>
                <w:sz w:val="20"/>
                <w:szCs w:val="20"/>
                <w:u w:val="none"/>
                <w:lang w:val="en-US" w:eastAsia="zh-CN"/>
              </w:rPr>
              <w:t>Inside view：D:157°H:127°V:65°</w:t>
            </w:r>
          </w:p>
        </w:tc>
      </w:tr>
      <w:tr w14:paraId="1C07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228C3D74">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369D9343">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b w:val="0"/>
                <w:i w:val="0"/>
                <w:strike w:val="0"/>
                <w:color w:val="000000"/>
                <w:spacing w:val="0"/>
                <w:sz w:val="20"/>
                <w:szCs w:val="20"/>
                <w:u w:val="none"/>
                <w:lang w:val="en-US" w:eastAsia="zh-CN"/>
              </w:rPr>
              <w:t>Video Standards</w:t>
            </w:r>
          </w:p>
        </w:tc>
        <w:tc>
          <w:tcPr>
            <w:tcW w:w="2581" w:type="pct"/>
            <w:vAlign w:val="center"/>
          </w:tcPr>
          <w:p w14:paraId="3D4DB83A">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25FPS</w:t>
            </w:r>
          </w:p>
        </w:tc>
      </w:tr>
      <w:tr w14:paraId="71E3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182600D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544DD2D5">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Audio Input</w:t>
            </w:r>
          </w:p>
        </w:tc>
        <w:tc>
          <w:tcPr>
            <w:tcW w:w="2581" w:type="pct"/>
            <w:vAlign w:val="center"/>
          </w:tcPr>
          <w:p w14:paraId="489E0999">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1 built-in channel</w:t>
            </w:r>
          </w:p>
        </w:tc>
      </w:tr>
      <w:tr w14:paraId="6184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2F51D20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Audio and video output</w:t>
            </w:r>
          </w:p>
        </w:tc>
        <w:tc>
          <w:tcPr>
            <w:tcW w:w="1208" w:type="pct"/>
            <w:vAlign w:val="center"/>
          </w:tcPr>
          <w:p w14:paraId="70F3C8A2">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CVBS output</w:t>
            </w:r>
          </w:p>
        </w:tc>
        <w:tc>
          <w:tcPr>
            <w:tcW w:w="2581" w:type="pct"/>
            <w:vAlign w:val="center"/>
          </w:tcPr>
          <w:p w14:paraId="32CD20E7">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Resolution D1, 2-split view</w:t>
            </w:r>
          </w:p>
          <w:p w14:paraId="5364EA7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(2 external cameras with 4 partitions)</w:t>
            </w:r>
          </w:p>
        </w:tc>
      </w:tr>
      <w:tr w14:paraId="343C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4459A4C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66A6D02C">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Audio Output</w:t>
            </w:r>
          </w:p>
        </w:tc>
        <w:tc>
          <w:tcPr>
            <w:tcW w:w="2581" w:type="pct"/>
            <w:vAlign w:val="center"/>
          </w:tcPr>
          <w:p w14:paraId="19E3664E">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built-in</w:t>
            </w:r>
          </w:p>
        </w:tc>
      </w:tr>
      <w:tr w14:paraId="07C3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2F421947">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Audio and video parameter encoding</w:t>
            </w:r>
          </w:p>
        </w:tc>
        <w:tc>
          <w:tcPr>
            <w:tcW w:w="1208" w:type="pct"/>
            <w:vAlign w:val="center"/>
          </w:tcPr>
          <w:p w14:paraId="15D08E4A">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Video Encoding</w:t>
            </w:r>
          </w:p>
        </w:tc>
        <w:tc>
          <w:tcPr>
            <w:tcW w:w="2581" w:type="pct"/>
            <w:vAlign w:val="center"/>
          </w:tcPr>
          <w:p w14:paraId="7CEF6A05">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H.265/H.264</w:t>
            </w:r>
          </w:p>
        </w:tc>
      </w:tr>
      <w:tr w14:paraId="2B17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6A0A7D14">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2F6D476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Video resolution</w:t>
            </w:r>
          </w:p>
        </w:tc>
        <w:tc>
          <w:tcPr>
            <w:tcW w:w="2581" w:type="pct"/>
            <w:vAlign w:val="center"/>
          </w:tcPr>
          <w:p w14:paraId="0E59EE4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1080P/720P/D1</w:t>
            </w:r>
          </w:p>
        </w:tc>
      </w:tr>
      <w:tr w14:paraId="11FC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495FDC86">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7D9BDEF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Audio Coding</w:t>
            </w:r>
          </w:p>
        </w:tc>
        <w:tc>
          <w:tcPr>
            <w:tcW w:w="2581" w:type="pct"/>
            <w:vAlign w:val="center"/>
          </w:tcPr>
          <w:p w14:paraId="5FC48A5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sz w:val="20"/>
                <w:szCs w:val="20"/>
              </w:rPr>
              <w:t>G.711A</w:t>
            </w:r>
          </w:p>
        </w:tc>
      </w:tr>
      <w:tr w14:paraId="7919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Align w:val="center"/>
          </w:tcPr>
          <w:p w14:paraId="2728C409">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Storage Space</w:t>
            </w:r>
          </w:p>
        </w:tc>
        <w:tc>
          <w:tcPr>
            <w:tcW w:w="1208" w:type="pct"/>
            <w:vAlign w:val="center"/>
          </w:tcPr>
          <w:p w14:paraId="61F544F1">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lang w:val="en-US" w:eastAsia="zh-CN"/>
              </w:rPr>
              <w:t xml:space="preserve">TF </w:t>
            </w:r>
            <w:r>
              <w:rPr>
                <w:rFonts w:hint="default" w:ascii="Arial" w:hAnsi="Arial" w:eastAsia="宋体" w:cs="Arial"/>
                <w:sz w:val="20"/>
                <w:szCs w:val="20"/>
              </w:rPr>
              <w:t>card</w:t>
            </w:r>
          </w:p>
        </w:tc>
        <w:tc>
          <w:tcPr>
            <w:tcW w:w="2581" w:type="pct"/>
            <w:vAlign w:val="center"/>
          </w:tcPr>
          <w:p w14:paraId="1962A9D2">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sz w:val="20"/>
                <w:szCs w:val="20"/>
                <w:lang w:val="en-US" w:eastAsia="zh-CN"/>
              </w:rPr>
              <w:t>2, maximum 1T</w:t>
            </w:r>
            <w:r>
              <w:rPr>
                <w:rFonts w:hint="eastAsia" w:ascii="Arial" w:hAnsi="Arial" w:cs="Arial"/>
                <w:sz w:val="20"/>
                <w:szCs w:val="20"/>
                <w:lang w:val="en-US" w:eastAsia="zh-CN"/>
              </w:rPr>
              <w:t>B</w:t>
            </w:r>
            <w:r>
              <w:rPr>
                <w:rFonts w:hint="default" w:ascii="Arial" w:hAnsi="Arial" w:cs="Arial"/>
                <w:sz w:val="20"/>
                <w:szCs w:val="20"/>
                <w:lang w:val="en-US" w:eastAsia="zh-CN"/>
              </w:rPr>
              <w:t>*2</w:t>
            </w:r>
          </w:p>
        </w:tc>
      </w:tr>
      <w:tr w14:paraId="4526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64AB42AF">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Wireless network</w:t>
            </w:r>
          </w:p>
        </w:tc>
        <w:tc>
          <w:tcPr>
            <w:tcW w:w="1208" w:type="pct"/>
            <w:vAlign w:val="center"/>
          </w:tcPr>
          <w:p w14:paraId="192A204C">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4G Wireless</w:t>
            </w:r>
          </w:p>
        </w:tc>
        <w:tc>
          <w:tcPr>
            <w:tcW w:w="2581" w:type="pct"/>
            <w:vAlign w:val="center"/>
          </w:tcPr>
          <w:p w14:paraId="0025CC98">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1 SIM card</w:t>
            </w:r>
          </w:p>
        </w:tc>
      </w:tr>
      <w:tr w14:paraId="1925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73F741C4">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6FA2F79C">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WIFI</w:t>
            </w:r>
          </w:p>
        </w:tc>
        <w:tc>
          <w:tcPr>
            <w:tcW w:w="2581" w:type="pct"/>
            <w:vAlign w:val="center"/>
          </w:tcPr>
          <w:p w14:paraId="5A01FBCE">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2.4G</w:t>
            </w:r>
          </w:p>
        </w:tc>
      </w:tr>
      <w:tr w14:paraId="0BB1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Align w:val="center"/>
          </w:tcPr>
          <w:p w14:paraId="5E7AA66A">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Positioning method</w:t>
            </w:r>
          </w:p>
        </w:tc>
        <w:tc>
          <w:tcPr>
            <w:tcW w:w="1208" w:type="pct"/>
            <w:vAlign w:val="center"/>
          </w:tcPr>
          <w:p w14:paraId="224F1A15">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BeiDou/GPS</w:t>
            </w:r>
          </w:p>
        </w:tc>
        <w:tc>
          <w:tcPr>
            <w:tcW w:w="2581" w:type="pct"/>
            <w:vAlign w:val="center"/>
          </w:tcPr>
          <w:p w14:paraId="4FA86ED8">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Support, mixed positioning possible</w:t>
            </w:r>
          </w:p>
        </w:tc>
      </w:tr>
      <w:tr w14:paraId="0135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29C2C1EC">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interface</w:t>
            </w:r>
          </w:p>
        </w:tc>
        <w:tc>
          <w:tcPr>
            <w:tcW w:w="1208" w:type="pct"/>
            <w:vAlign w:val="center"/>
          </w:tcPr>
          <w:p w14:paraId="2F963BD9">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RS232</w:t>
            </w:r>
          </w:p>
        </w:tc>
        <w:tc>
          <w:tcPr>
            <w:tcW w:w="2581" w:type="pct"/>
            <w:vAlign w:val="center"/>
          </w:tcPr>
          <w:p w14:paraId="3182C7C1">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1 group</w:t>
            </w:r>
          </w:p>
        </w:tc>
      </w:tr>
      <w:tr w14:paraId="4262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0EF9579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0B8F929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SENSOR</w:t>
            </w:r>
          </w:p>
        </w:tc>
        <w:tc>
          <w:tcPr>
            <w:tcW w:w="2581" w:type="pct"/>
            <w:vAlign w:val="center"/>
          </w:tcPr>
          <w:p w14:paraId="79EE46D6">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cs="Arial"/>
                <w:sz w:val="20"/>
                <w:szCs w:val="20"/>
              </w:rPr>
            </w:pPr>
            <w:r>
              <w:rPr>
                <w:rFonts w:hint="default" w:ascii="Arial" w:hAnsi="Arial" w:cs="Arial"/>
                <w:b w:val="0"/>
                <w:i w:val="0"/>
                <w:strike w:val="0"/>
                <w:color w:val="000000"/>
                <w:spacing w:val="0"/>
                <w:sz w:val="20"/>
                <w:szCs w:val="20"/>
                <w:u w:val="none"/>
                <w:lang w:val="en-US" w:eastAsia="zh-CN"/>
              </w:rPr>
              <w:t>1</w:t>
            </w:r>
          </w:p>
        </w:tc>
      </w:tr>
      <w:tr w14:paraId="475B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770A6AF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26E0D1BF">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SENSOR OUT</w:t>
            </w:r>
          </w:p>
        </w:tc>
        <w:tc>
          <w:tcPr>
            <w:tcW w:w="2581" w:type="pct"/>
            <w:vAlign w:val="center"/>
          </w:tcPr>
          <w:p w14:paraId="6D21ED9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cs="Arial"/>
                <w:sz w:val="20"/>
                <w:szCs w:val="20"/>
              </w:rPr>
            </w:pPr>
            <w:r>
              <w:rPr>
                <w:rFonts w:hint="default" w:ascii="Arial" w:hAnsi="Arial" w:cs="Arial"/>
                <w:b w:val="0"/>
                <w:i w:val="0"/>
                <w:strike w:val="0"/>
                <w:color w:val="000000"/>
                <w:spacing w:val="0"/>
                <w:sz w:val="20"/>
                <w:szCs w:val="20"/>
                <w:u w:val="none"/>
                <w:lang w:val="en-US" w:eastAsia="zh-CN"/>
              </w:rPr>
              <w:t>1</w:t>
            </w:r>
          </w:p>
        </w:tc>
      </w:tr>
      <w:tr w14:paraId="3990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7F423D2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0EA0DFF2">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ADC</w:t>
            </w:r>
          </w:p>
        </w:tc>
        <w:tc>
          <w:tcPr>
            <w:tcW w:w="2581" w:type="pct"/>
            <w:vAlign w:val="center"/>
          </w:tcPr>
          <w:p w14:paraId="56E21018">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1</w:t>
            </w:r>
          </w:p>
        </w:tc>
      </w:tr>
      <w:tr w14:paraId="771F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6F8CABA7">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Physical specifications</w:t>
            </w:r>
          </w:p>
        </w:tc>
        <w:tc>
          <w:tcPr>
            <w:tcW w:w="1208" w:type="pct"/>
            <w:vAlign w:val="center"/>
          </w:tcPr>
          <w:p w14:paraId="02A20E59">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lang w:val="en-US" w:eastAsia="zh-CN"/>
              </w:rPr>
              <w:t>S</w:t>
            </w:r>
            <w:r>
              <w:rPr>
                <w:rFonts w:hint="default" w:ascii="Arial" w:hAnsi="Arial" w:eastAsia="宋体" w:cs="Arial"/>
                <w:sz w:val="20"/>
                <w:szCs w:val="20"/>
              </w:rPr>
              <w:t>ize</w:t>
            </w:r>
          </w:p>
        </w:tc>
        <w:tc>
          <w:tcPr>
            <w:tcW w:w="2581" w:type="pct"/>
            <w:vAlign w:val="center"/>
          </w:tcPr>
          <w:p w14:paraId="1E0D165F">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sz w:val="20"/>
                <w:szCs w:val="20"/>
              </w:rPr>
              <w:t>126 mm (L) * 81.5 mm (W) * 41 mm (H)</w:t>
            </w:r>
          </w:p>
        </w:tc>
      </w:tr>
      <w:tr w14:paraId="24C8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1E67522F">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7CC8918A">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lang w:val="en-US" w:eastAsia="zh-CN"/>
              </w:rPr>
              <w:t>W</w:t>
            </w:r>
            <w:r>
              <w:rPr>
                <w:rFonts w:hint="default" w:ascii="Arial" w:hAnsi="Arial" w:eastAsia="宋体" w:cs="Arial"/>
                <w:sz w:val="20"/>
                <w:szCs w:val="20"/>
              </w:rPr>
              <w:t>eight</w:t>
            </w:r>
          </w:p>
        </w:tc>
        <w:tc>
          <w:tcPr>
            <w:tcW w:w="2581" w:type="pct"/>
            <w:vAlign w:val="center"/>
          </w:tcPr>
          <w:p w14:paraId="22287FB3">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lang w:val="en-US" w:eastAsia="zh-CN"/>
              </w:rPr>
              <w:t>NW</w:t>
            </w:r>
            <w:r>
              <w:rPr>
                <w:rFonts w:hint="default" w:ascii="Arial" w:hAnsi="Arial" w:eastAsia="宋体" w:cs="Arial"/>
                <w:sz w:val="20"/>
                <w:szCs w:val="20"/>
              </w:rPr>
              <w:t>: 0.3 kg</w:t>
            </w:r>
            <w:r>
              <w:rPr>
                <w:rFonts w:hint="eastAsia" w:ascii="Arial" w:hAnsi="Arial" w:eastAsia="宋体" w:cs="Arial"/>
                <w:sz w:val="20"/>
                <w:szCs w:val="20"/>
                <w:lang w:val="en-US" w:eastAsia="zh-CN"/>
              </w:rPr>
              <w:t xml:space="preserve"> </w:t>
            </w:r>
            <w:bookmarkStart w:id="0" w:name="_GoBack"/>
            <w:bookmarkEnd w:id="0"/>
            <w:r>
              <w:rPr>
                <w:rFonts w:hint="default" w:ascii="Arial" w:hAnsi="Arial" w:eastAsia="宋体" w:cs="Arial"/>
                <w:sz w:val="20"/>
                <w:szCs w:val="20"/>
                <w:lang w:val="en-US" w:eastAsia="zh-CN"/>
              </w:rPr>
              <w:t>GW</w:t>
            </w:r>
            <w:r>
              <w:rPr>
                <w:rFonts w:hint="default" w:ascii="Arial" w:hAnsi="Arial" w:eastAsia="宋体" w:cs="Arial"/>
                <w:sz w:val="20"/>
                <w:szCs w:val="20"/>
              </w:rPr>
              <w:t>: 0.65 kg</w:t>
            </w:r>
          </w:p>
          <w:p w14:paraId="2F4C7F9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lang w:val="en-US" w:eastAsia="zh-CN"/>
              </w:rPr>
              <w:t xml:space="preserve">（with a fluctuation of 5% </w:t>
            </w:r>
            <w:r>
              <w:rPr>
                <w:rFonts w:hint="default" w:ascii="Arial" w:hAnsi="Arial" w:eastAsia="宋体" w:cs="Arial"/>
                <w:sz w:val="20"/>
                <w:szCs w:val="20"/>
              </w:rPr>
              <w:t>)</w:t>
            </w:r>
          </w:p>
        </w:tc>
      </w:tr>
      <w:tr w14:paraId="142C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370E4CDF">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Work Environment</w:t>
            </w:r>
          </w:p>
        </w:tc>
        <w:tc>
          <w:tcPr>
            <w:tcW w:w="1208" w:type="pct"/>
            <w:vAlign w:val="center"/>
          </w:tcPr>
          <w:p w14:paraId="3AA7E8B8">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Operating temperature</w:t>
            </w:r>
          </w:p>
        </w:tc>
        <w:tc>
          <w:tcPr>
            <w:tcW w:w="2581" w:type="pct"/>
            <w:vAlign w:val="center"/>
          </w:tcPr>
          <w:p w14:paraId="5697AF49">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-20～+70℃</w:t>
            </w:r>
          </w:p>
        </w:tc>
      </w:tr>
      <w:tr w14:paraId="51AD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0919D527">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3F12EC6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Operating humidity</w:t>
            </w:r>
          </w:p>
        </w:tc>
        <w:tc>
          <w:tcPr>
            <w:tcW w:w="2581" w:type="pct"/>
            <w:vAlign w:val="center"/>
          </w:tcPr>
          <w:p w14:paraId="5404A80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8%～90% (no condensation)</w:t>
            </w:r>
          </w:p>
        </w:tc>
      </w:tr>
      <w:tr w14:paraId="07E7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restart"/>
            <w:vAlign w:val="center"/>
          </w:tcPr>
          <w:p w14:paraId="03D0DE9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lang w:val="en-US" w:eastAsia="zh-CN"/>
              </w:rPr>
              <w:t>O</w:t>
            </w:r>
            <w:r>
              <w:rPr>
                <w:rFonts w:hint="default" w:ascii="Arial" w:hAnsi="Arial" w:eastAsia="宋体" w:cs="Arial"/>
                <w:sz w:val="20"/>
                <w:szCs w:val="20"/>
              </w:rPr>
              <w:t>ther</w:t>
            </w:r>
          </w:p>
        </w:tc>
        <w:tc>
          <w:tcPr>
            <w:tcW w:w="1208" w:type="pct"/>
            <w:vAlign w:val="center"/>
          </w:tcPr>
          <w:p w14:paraId="46703106">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SOS button</w:t>
            </w:r>
          </w:p>
        </w:tc>
        <w:tc>
          <w:tcPr>
            <w:tcW w:w="2581" w:type="pct"/>
            <w:vAlign w:val="center"/>
          </w:tcPr>
          <w:p w14:paraId="04A8104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Support</w:t>
            </w:r>
          </w:p>
        </w:tc>
      </w:tr>
      <w:tr w14:paraId="316C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1886D238">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073B5E4D">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Collision Sensor</w:t>
            </w:r>
          </w:p>
        </w:tc>
        <w:tc>
          <w:tcPr>
            <w:tcW w:w="2581" w:type="pct"/>
            <w:vAlign w:val="center"/>
          </w:tcPr>
          <w:p w14:paraId="0B9D6D0B">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lang w:eastAsia="zh-CN"/>
              </w:rPr>
            </w:pPr>
            <w:r>
              <w:rPr>
                <w:rFonts w:hint="default" w:ascii="Arial" w:hAnsi="Arial" w:eastAsia="宋体" w:cs="Arial"/>
                <w:sz w:val="20"/>
                <w:szCs w:val="20"/>
                <w:lang w:val="en-US" w:eastAsia="zh-CN"/>
              </w:rPr>
              <w:t>Support</w:t>
            </w:r>
          </w:p>
        </w:tc>
      </w:tr>
      <w:tr w14:paraId="3164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3BD57B2C">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07E31ECE">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GSensor</w:t>
            </w:r>
          </w:p>
        </w:tc>
        <w:tc>
          <w:tcPr>
            <w:tcW w:w="2581" w:type="pct"/>
            <w:vAlign w:val="center"/>
          </w:tcPr>
          <w:p w14:paraId="2F2173D1">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b/>
                <w:bCs/>
                <w:sz w:val="20"/>
                <w:szCs w:val="20"/>
                <w:lang w:val="en-US" w:eastAsia="zh-CN"/>
              </w:rPr>
            </w:pPr>
            <w:r>
              <w:rPr>
                <w:rFonts w:hint="default" w:ascii="Arial" w:hAnsi="Arial" w:eastAsia="宋体" w:cs="Arial"/>
                <w:sz w:val="20"/>
                <w:szCs w:val="20"/>
                <w:lang w:val="en-US" w:eastAsia="zh-CN"/>
              </w:rPr>
              <w:t>Support</w:t>
            </w:r>
          </w:p>
        </w:tc>
      </w:tr>
      <w:tr w14:paraId="321B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10" w:type="pct"/>
            <w:vMerge w:val="continue"/>
            <w:vAlign w:val="center"/>
          </w:tcPr>
          <w:p w14:paraId="081E424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p>
        </w:tc>
        <w:tc>
          <w:tcPr>
            <w:tcW w:w="1208" w:type="pct"/>
            <w:vAlign w:val="center"/>
          </w:tcPr>
          <w:p w14:paraId="0BE04900">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eastAsia="宋体" w:cs="Arial"/>
                <w:sz w:val="20"/>
                <w:szCs w:val="20"/>
              </w:rPr>
              <w:t>Linkage alarm</w:t>
            </w:r>
          </w:p>
        </w:tc>
        <w:tc>
          <w:tcPr>
            <w:tcW w:w="2581" w:type="pct"/>
            <w:vAlign w:val="center"/>
          </w:tcPr>
          <w:p w14:paraId="365D3DDF">
            <w:pPr>
              <w:keepNext w:val="0"/>
              <w:keepLines w:val="0"/>
              <w:pageBreakBefore w:val="0"/>
              <w:widowControl w:val="0"/>
              <w:kinsoku/>
              <w:wordWrap/>
              <w:overflowPunct/>
              <w:topLinePunct w:val="0"/>
              <w:autoSpaceDE/>
              <w:autoSpaceDN/>
              <w:bidi w:val="0"/>
              <w:adjustRightInd/>
              <w:snapToGrid/>
              <w:spacing w:before="80" w:after="80"/>
              <w:jc w:val="center"/>
              <w:textAlignment w:val="auto"/>
              <w:rPr>
                <w:rFonts w:hint="default" w:ascii="Arial" w:hAnsi="Arial" w:eastAsia="宋体" w:cs="Arial"/>
                <w:sz w:val="20"/>
                <w:szCs w:val="20"/>
              </w:rPr>
            </w:pPr>
            <w:r>
              <w:rPr>
                <w:rFonts w:hint="default" w:ascii="Arial" w:hAnsi="Arial" w:cs="Arial"/>
                <w:sz w:val="20"/>
                <w:szCs w:val="20"/>
                <w:lang w:val="en-US" w:eastAsia="zh-CN"/>
              </w:rPr>
              <w:t>Acceleration, rollover, collision trigger</w:t>
            </w:r>
          </w:p>
        </w:tc>
      </w:tr>
    </w:tbl>
    <w:p w14:paraId="42AC9558">
      <w:pPr>
        <w:jc w:val="center"/>
        <w:rPr>
          <w:rFonts w:hint="default" w:ascii="Arial" w:hAnsi="Arial" w:eastAsia="思源黑体 CN Light" w:cs="Arial"/>
          <w:sz w:val="24"/>
          <w:szCs w:val="24"/>
        </w:rPr>
      </w:pPr>
    </w:p>
    <w:p w14:paraId="1A8219B5">
      <w:pPr>
        <w:jc w:val="left"/>
        <w:rPr>
          <w:rFonts w:hint="default" w:ascii="Arial" w:hAnsi="Arial" w:eastAsia="思源黑体 CN Light" w:cs="Arial"/>
          <w:b/>
          <w:bCs/>
          <w:sz w:val="24"/>
          <w:szCs w:val="24"/>
        </w:rPr>
      </w:pPr>
    </w:p>
    <w:p w14:paraId="0EE4404C">
      <w:pPr>
        <w:jc w:val="left"/>
        <w:rPr>
          <w:rFonts w:hint="default" w:ascii="Arial" w:hAnsi="Arial" w:eastAsia="思源黑体 CN Light" w:cs="Arial"/>
          <w:b/>
          <w:bCs/>
          <w:sz w:val="24"/>
          <w:szCs w:val="24"/>
        </w:rPr>
      </w:pPr>
    </w:p>
    <w:p w14:paraId="397FF22A">
      <w:pPr>
        <w:jc w:val="left"/>
        <w:rPr>
          <w:rFonts w:hint="default" w:ascii="Arial" w:hAnsi="Arial" w:eastAsia="思源黑体 CN Light" w:cs="Arial"/>
          <w:b/>
          <w:bCs/>
          <w:sz w:val="24"/>
          <w:szCs w:val="24"/>
        </w:rPr>
      </w:pPr>
    </w:p>
    <w:p w14:paraId="5E7BA522">
      <w:pPr>
        <w:jc w:val="left"/>
        <w:rPr>
          <w:rFonts w:hint="default" w:ascii="Arial" w:hAnsi="Arial" w:eastAsia="思源黑体 CN Light" w:cs="Arial"/>
          <w:b/>
          <w:bCs/>
          <w:sz w:val="24"/>
          <w:szCs w:val="24"/>
        </w:rPr>
      </w:pPr>
    </w:p>
    <w:p w14:paraId="6965013D">
      <w:pPr>
        <w:jc w:val="left"/>
        <w:rPr>
          <w:rFonts w:hint="default" w:ascii="Arial" w:hAnsi="Arial" w:eastAsia="思源黑体 CN Light" w:cs="Arial"/>
          <w:b/>
          <w:bCs/>
          <w:sz w:val="24"/>
          <w:szCs w:val="24"/>
        </w:rPr>
        <w:sectPr>
          <w:type w:val="continuous"/>
          <w:pgSz w:w="11906" w:h="16838"/>
          <w:pgMar w:top="720" w:right="720" w:bottom="720" w:left="720" w:header="851" w:footer="992" w:gutter="0"/>
          <w:cols w:space="425" w:num="1"/>
          <w:titlePg/>
          <w:docGrid w:type="lines" w:linePitch="312" w:charSpace="0"/>
        </w:sectPr>
      </w:pPr>
    </w:p>
    <w:p w14:paraId="68EC6966">
      <w:pPr>
        <w:jc w:val="left"/>
        <w:rPr>
          <w:rFonts w:hint="default" w:ascii="Arial" w:hAnsi="Arial" w:eastAsia="思源黑体 CN Light" w:cs="Arial"/>
          <w:b/>
          <w:bCs/>
          <w:sz w:val="24"/>
          <w:szCs w:val="24"/>
        </w:rPr>
      </w:pPr>
      <w:r>
        <w:rPr>
          <w:rFonts w:hint="default" w:ascii="Arial" w:hAnsi="Arial" w:eastAsia="思源黑体 CN Light" w:cs="Arial"/>
          <w:b/>
          <w:bCs/>
          <w:sz w:val="24"/>
          <w:szCs w:val="24"/>
        </w:rPr>
        <w:t>Size</w:t>
      </w:r>
    </w:p>
    <w:p w14:paraId="50946EA2">
      <w:pPr>
        <w:jc w:val="left"/>
        <w:rPr>
          <w:rFonts w:hint="default" w:ascii="Arial" w:hAnsi="Arial" w:eastAsia="思源黑体 CN Light" w:cs="Arial"/>
          <w:sz w:val="24"/>
          <w:szCs w:val="24"/>
        </w:rPr>
      </w:pPr>
    </w:p>
    <w:p w14:paraId="69650B00">
      <w:pPr>
        <w:jc w:val="center"/>
        <w:rPr>
          <w:rFonts w:hint="default" w:ascii="Arial" w:hAnsi="Arial" w:eastAsia="思源黑体 CN Light" w:cs="Arial"/>
          <w:b/>
          <w:bCs/>
          <w:sz w:val="24"/>
          <w:szCs w:val="24"/>
        </w:rPr>
      </w:pPr>
      <w:r>
        <w:rPr>
          <w:rFonts w:hint="default" w:ascii="Arial" w:hAnsi="Arial" w:eastAsia="思源黑体 CN Light" w:cs="Arial"/>
          <w:b/>
          <w:bCs/>
          <w:sz w:val="24"/>
          <w:szCs w:val="24"/>
        </w:rPr>
        <w:pict>
          <v:shape id="_x0000_i1025" o:spt="75" alt="20" type="#_x0000_t75" style="height:308.85pt;width:294.45pt;" filled="f" o:preferrelative="t" stroked="f" coordsize="21600,21600">
            <v:path/>
            <v:fill on="f" focussize="0,0"/>
            <v:stroke on="f"/>
            <v:imagedata r:id="rId9" o:title="20"/>
            <o:lock v:ext="edit" aspectratio="t"/>
            <w10:wrap type="none"/>
            <w10:anchorlock/>
          </v:shape>
        </w:pict>
      </w:r>
    </w:p>
    <w:p w14:paraId="6463EA25">
      <w:pPr>
        <w:rPr>
          <w:rFonts w:hint="default" w:ascii="Arial" w:hAnsi="Arial" w:eastAsia="思源黑体 CN Light" w:cs="Arial"/>
          <w:b/>
          <w:bCs/>
          <w:sz w:val="24"/>
          <w:szCs w:val="24"/>
        </w:rPr>
      </w:pPr>
      <w:r>
        <w:rPr>
          <w:rFonts w:hint="default" w:ascii="Arial" w:hAnsi="Arial" w:eastAsia="思源黑体 CN Light" w:cs="Arial"/>
          <w:b/>
          <w:bCs/>
          <w:sz w:val="24"/>
          <w:szCs w:val="24"/>
        </w:rPr>
        <w:t>Body mechanism</w:t>
      </w:r>
    </w:p>
    <w:p w14:paraId="681A83E7">
      <w:pPr>
        <w:jc w:val="center"/>
        <w:rPr>
          <w:rFonts w:hint="default" w:ascii="Arial" w:hAnsi="Arial" w:eastAsia="思源黑体 CN Light" w:cs="Arial"/>
          <w:b/>
          <w:bCs/>
          <w:sz w:val="24"/>
          <w:szCs w:val="24"/>
        </w:rPr>
      </w:pPr>
      <w:r>
        <w:rPr>
          <w:rFonts w:hint="default" w:ascii="Arial" w:hAnsi="Arial" w:eastAsia="思源黑体 CN Light" w:cs="Arial"/>
          <w:b/>
          <w:bCs/>
          <w:sz w:val="24"/>
          <w:szCs w:val="24"/>
        </w:rPr>
        <w:t>Front panel</w:t>
      </w:r>
    </w:p>
    <w:p w14:paraId="5C43156D">
      <w:pPr>
        <w:jc w:val="center"/>
        <w:rPr>
          <w:rFonts w:hint="default" w:ascii="Arial" w:hAnsi="Arial" w:eastAsia="思源黑体 CN Light" w:cs="Arial"/>
          <w:sz w:val="24"/>
          <w:szCs w:val="24"/>
        </w:rPr>
      </w:pPr>
      <w:r>
        <w:rPr>
          <w:rFonts w:hint="default" w:ascii="Arial" w:hAnsi="Arial" w:eastAsia="思源黑体 CN Light" w:cs="Arial"/>
          <w:sz w:val="24"/>
          <w:szCs w:val="24"/>
        </w:rPr>
        <w:drawing>
          <wp:inline distT="0" distB="0" distL="0" distR="0">
            <wp:extent cx="4239895" cy="3042285"/>
            <wp:effectExtent l="0" t="0" r="190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4239895" cy="3042285"/>
                    </a:xfrm>
                    <a:prstGeom prst="rect">
                      <a:avLst/>
                    </a:prstGeom>
                  </pic:spPr>
                </pic:pic>
              </a:graphicData>
            </a:graphic>
          </wp:inline>
        </w:drawing>
      </w:r>
      <w:r>
        <w:rPr>
          <w:rFonts w:hint="default" w:ascii="Arial" w:hAnsi="Arial" w:eastAsia="思源黑体 CN Light" w:cs="Arial"/>
          <w:sz w:val="24"/>
          <w:szCs w:val="24"/>
        </w:rPr>
        <w:t xml:space="preserve"> </w:t>
      </w:r>
    </w:p>
    <w:p w14:paraId="1499CEA4">
      <w:pPr>
        <w:jc w:val="center"/>
        <w:rPr>
          <w:rFonts w:hint="default" w:ascii="Arial" w:hAnsi="Arial" w:eastAsia="思源黑体 CN Light" w:cs="Arial"/>
          <w:b/>
          <w:bCs/>
          <w:sz w:val="24"/>
          <w:szCs w:val="24"/>
        </w:rPr>
      </w:pPr>
      <w:r>
        <w:rPr>
          <w:rFonts w:hint="default" w:ascii="Arial" w:hAnsi="Arial" w:eastAsia="思源黑体 CN Light" w:cs="Arial"/>
          <w:b/>
          <w:bCs/>
          <w:sz w:val="24"/>
          <w:szCs w:val="24"/>
        </w:rPr>
        <w:t>Rear panel</w:t>
      </w:r>
    </w:p>
    <w:p w14:paraId="6B992D76">
      <w:pPr>
        <w:jc w:val="center"/>
        <w:rPr>
          <w:rFonts w:hint="default" w:ascii="Arial" w:hAnsi="Arial" w:eastAsia="思源黑体 CN Light" w:cs="Arial"/>
          <w:sz w:val="24"/>
          <w:szCs w:val="24"/>
        </w:rPr>
      </w:pPr>
      <w:r>
        <w:rPr>
          <w:rFonts w:hint="default" w:ascii="Arial" w:hAnsi="Arial" w:eastAsia="思源黑体 CN Light" w:cs="Arial"/>
          <w:sz w:val="24"/>
          <w:szCs w:val="24"/>
        </w:rPr>
        <w:drawing>
          <wp:inline distT="0" distB="0" distL="0" distR="0">
            <wp:extent cx="3869055" cy="2167890"/>
            <wp:effectExtent l="0" t="0" r="4445"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3869055" cy="2167890"/>
                    </a:xfrm>
                    <a:prstGeom prst="rect">
                      <a:avLst/>
                    </a:prstGeom>
                  </pic:spPr>
                </pic:pic>
              </a:graphicData>
            </a:graphic>
          </wp:inline>
        </w:drawing>
      </w:r>
    </w:p>
    <w:p w14:paraId="6E71F76F">
      <w:pPr>
        <w:jc w:val="center"/>
        <w:rPr>
          <w:rFonts w:hint="default" w:ascii="Arial" w:hAnsi="Arial" w:eastAsia="思源黑体 CN Light" w:cs="Arial"/>
          <w:b/>
          <w:bCs/>
          <w:sz w:val="24"/>
          <w:szCs w:val="24"/>
        </w:rPr>
      </w:pPr>
      <w:r>
        <w:rPr>
          <w:rFonts w:hint="default" w:ascii="Arial" w:hAnsi="Arial" w:eastAsia="思源黑体 CN Light" w:cs="Arial"/>
          <w:b/>
          <w:bCs/>
          <w:sz w:val="24"/>
          <w:szCs w:val="24"/>
        </w:rPr>
        <w:t>construction profile</w:t>
      </w:r>
    </w:p>
    <w:p w14:paraId="252E4900">
      <w:pPr>
        <w:jc w:val="center"/>
        <w:rPr>
          <w:rFonts w:hint="default" w:ascii="Arial" w:hAnsi="Arial" w:eastAsia="思源黑体 CN Light" w:cs="Arial"/>
          <w:b/>
          <w:bCs/>
          <w:sz w:val="24"/>
          <w:szCs w:val="24"/>
        </w:rPr>
      </w:pPr>
      <w:r>
        <w:rPr>
          <w:rFonts w:hint="default" w:ascii="Arial" w:hAnsi="Arial" w:eastAsia="思源黑体 CN Light" w:cs="Arial"/>
          <w:sz w:val="24"/>
          <w:szCs w:val="24"/>
        </w:rPr>
        <w:drawing>
          <wp:inline distT="0" distB="0" distL="0" distR="0">
            <wp:extent cx="3711575" cy="2156460"/>
            <wp:effectExtent l="0" t="0" r="9525"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3711575" cy="2156460"/>
                    </a:xfrm>
                    <a:prstGeom prst="rect">
                      <a:avLst/>
                    </a:prstGeom>
                  </pic:spPr>
                </pic:pic>
              </a:graphicData>
            </a:graphic>
          </wp:inline>
        </w:drawing>
      </w: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思源黑体 CN Light">
    <w:panose1 w:val="020B0300000000000000"/>
    <w:charset w:val="86"/>
    <w:family w:val="auto"/>
    <w:pitch w:val="default"/>
    <w:sig w:usb0="20000003" w:usb1="2ADF3C10" w:usb2="00000016" w:usb3="00000000" w:csb0="60060107" w:csb1="00000000"/>
  </w:font>
  <w:font w:name="等线">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FB895">
    <w:pPr>
      <w:pStyle w:val="3"/>
    </w:pPr>
    <w:r>
      <w:rPr>
        <w:sz w:val="24"/>
      </w:rPr>
      <w:t>@ C</w:t>
    </w:r>
    <w:r>
      <w:rPr>
        <w:rFonts w:hint="eastAsia"/>
        <w:sz w:val="24"/>
        <w:lang w:val="en-US" w:eastAsia="zh-CN"/>
      </w:rPr>
      <w:t xml:space="preserve">ITOPS </w:t>
    </w:r>
    <w:r>
      <w:rPr>
        <w:sz w:val="24"/>
      </w:rPr>
      <w:t>202</w:t>
    </w:r>
    <w:r>
      <w:rPr>
        <w:rFonts w:hint="eastAsia"/>
        <w:sz w:val="24"/>
        <w:lang w:val="en-US" w:eastAsia="zh-CN"/>
      </w:rPr>
      <w:t>4</w:t>
    </w:r>
    <w:r>
      <w:rPr>
        <w:sz w:val="24"/>
      </w:rPr>
      <w:t>. All Rights Reserved</w:t>
    </w:r>
    <w:r>
      <w:rPr>
        <w:sz w:val="24"/>
      </w:rPr>
      <w:tab/>
    </w:r>
    <w:r>
      <w:rPr>
        <w:sz w:val="24"/>
      </w:rPr>
      <w:tab/>
    </w:r>
    <w:r>
      <w:rPr>
        <w:sz w:val="24"/>
      </w:rPr>
      <w:tab/>
    </w:r>
    <w:r>
      <w:rPr>
        <w:sz w:val="24"/>
      </w:rPr>
      <w:tab/>
    </w:r>
    <w:r>
      <w:rPr>
        <w:sz w:val="24"/>
      </w:rPr>
      <w:t>www.citops.cn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66E7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36B7">
    <w:pPr>
      <w:pStyle w:val="4"/>
      <w:pBdr>
        <w:top w:val="none" w:color="auto" w:sz="0" w:space="0"/>
        <w:left w:val="none" w:color="auto" w:sz="0" w:space="0"/>
        <w:bottom w:val="none" w:color="auto" w:sz="0" w:space="0"/>
        <w:right w:val="none" w:color="auto" w:sz="0" w:space="0"/>
      </w:pBdr>
      <w:ind w:firstLine="420"/>
      <w:jc w:val="left"/>
      <w:rPr>
        <w:rFonts w:hint="default" w:ascii="等线" w:hAnsi="等线" w:eastAsia="等线" w:cs="等线"/>
        <w:sz w:val="36"/>
        <w:szCs w:val="36"/>
        <w:lang w:val="en-US" w:eastAsia="zh-CN"/>
      </w:rPr>
    </w:pPr>
    <w:r>
      <w:rPr>
        <w:rFonts w:hint="default" w:ascii="等线" w:hAnsi="等线" w:eastAsia="等线" w:cs="等线"/>
        <w:sz w:val="36"/>
        <w:szCs w:val="36"/>
        <w:lang w:val="en-US"/>
      </w:rPr>
      <w:drawing>
        <wp:anchor distT="0" distB="0" distL="114300" distR="114300" simplePos="0" relativeHeight="251659264" behindDoc="0" locked="0" layoutInCell="1" allowOverlap="1">
          <wp:simplePos x="0" y="0"/>
          <wp:positionH relativeFrom="column">
            <wp:posOffset>4988560</wp:posOffset>
          </wp:positionH>
          <wp:positionV relativeFrom="paragraph">
            <wp:posOffset>-85090</wp:posOffset>
          </wp:positionV>
          <wp:extent cx="1202690" cy="381635"/>
          <wp:effectExtent l="0" t="0" r="16510" b="1841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02787" cy="381595"/>
                  </a:xfrm>
                  <a:prstGeom prst="rect">
                    <a:avLst/>
                  </a:prstGeom>
                  <a:noFill/>
                  <a:ln>
                    <a:noFill/>
                  </a:ln>
                </pic:spPr>
              </pic:pic>
            </a:graphicData>
          </a:graphic>
        </wp:anchor>
      </w:drawing>
    </w:r>
    <w:r>
      <w:rPr>
        <w:rFonts w:hint="eastAsia" w:ascii="等线" w:hAnsi="等线" w:eastAsia="等线" w:cs="等线"/>
        <w:sz w:val="36"/>
        <w:szCs w:val="36"/>
        <w:lang w:val="en-US" w:eastAsia="zh-CN"/>
      </w:rPr>
      <w:t>DashCamera</w:t>
    </w:r>
    <w:r>
      <w:rPr>
        <w:rFonts w:hint="eastAsia" w:ascii="等线" w:hAnsi="等线" w:eastAsia="等线" w:cs="等线"/>
        <w:sz w:val="36"/>
        <w:szCs w:val="36"/>
      </w:rPr>
      <w:t>-M20</w:t>
    </w:r>
    <w:r>
      <w:rPr>
        <w:rFonts w:hint="eastAsia" w:ascii="等线" w:hAnsi="等线" w:eastAsia="等线" w:cs="等线"/>
        <w:sz w:val="36"/>
        <w:szCs w:val="36"/>
        <w:lang w:val="en-US" w:eastAsia="zh-CN"/>
      </w:rPr>
      <w:t>Ev</w:t>
    </w:r>
  </w:p>
  <w:p w14:paraId="70CECAD7">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7DF7">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2E5F3"/>
    <w:multiLevelType w:val="singleLevel"/>
    <w:tmpl w:val="B1F2E5F3"/>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9E8"/>
    <w:rsid w:val="000A5E3C"/>
    <w:rsid w:val="000B72A6"/>
    <w:rsid w:val="000E1D52"/>
    <w:rsid w:val="001A45E5"/>
    <w:rsid w:val="00297A33"/>
    <w:rsid w:val="003B061A"/>
    <w:rsid w:val="004959E8"/>
    <w:rsid w:val="004D0571"/>
    <w:rsid w:val="00625AE1"/>
    <w:rsid w:val="0064328C"/>
    <w:rsid w:val="00646A71"/>
    <w:rsid w:val="006B05E1"/>
    <w:rsid w:val="00740D8D"/>
    <w:rsid w:val="00740E59"/>
    <w:rsid w:val="00743C51"/>
    <w:rsid w:val="007B3FF7"/>
    <w:rsid w:val="007C68DA"/>
    <w:rsid w:val="007D1F87"/>
    <w:rsid w:val="007E3106"/>
    <w:rsid w:val="00802703"/>
    <w:rsid w:val="00834552"/>
    <w:rsid w:val="008814D0"/>
    <w:rsid w:val="008D684A"/>
    <w:rsid w:val="00976BB9"/>
    <w:rsid w:val="009D18D5"/>
    <w:rsid w:val="00A473BC"/>
    <w:rsid w:val="00A9446A"/>
    <w:rsid w:val="00AB389A"/>
    <w:rsid w:val="00AC295F"/>
    <w:rsid w:val="00B26FCB"/>
    <w:rsid w:val="00B33AA6"/>
    <w:rsid w:val="00B357EC"/>
    <w:rsid w:val="00B76D42"/>
    <w:rsid w:val="00B908A1"/>
    <w:rsid w:val="00BC23F0"/>
    <w:rsid w:val="00C1217D"/>
    <w:rsid w:val="00C53452"/>
    <w:rsid w:val="00C53F83"/>
    <w:rsid w:val="00CA6847"/>
    <w:rsid w:val="00CB76DE"/>
    <w:rsid w:val="00CD3E80"/>
    <w:rsid w:val="00CE0E91"/>
    <w:rsid w:val="00CF4CC2"/>
    <w:rsid w:val="00D00BE9"/>
    <w:rsid w:val="00D56831"/>
    <w:rsid w:val="00D72777"/>
    <w:rsid w:val="00DF4FA1"/>
    <w:rsid w:val="00E35CF8"/>
    <w:rsid w:val="00EA35B6"/>
    <w:rsid w:val="00EF6A12"/>
    <w:rsid w:val="00F422F9"/>
    <w:rsid w:val="00F85ED8"/>
    <w:rsid w:val="00F92828"/>
    <w:rsid w:val="01292446"/>
    <w:rsid w:val="01FB224D"/>
    <w:rsid w:val="048E48D2"/>
    <w:rsid w:val="0608150B"/>
    <w:rsid w:val="06293758"/>
    <w:rsid w:val="07BB1426"/>
    <w:rsid w:val="09967A33"/>
    <w:rsid w:val="09FC3D61"/>
    <w:rsid w:val="0A8522AD"/>
    <w:rsid w:val="0AA22F10"/>
    <w:rsid w:val="0AED5DC4"/>
    <w:rsid w:val="0CE23F47"/>
    <w:rsid w:val="0E450938"/>
    <w:rsid w:val="0E480872"/>
    <w:rsid w:val="10007F15"/>
    <w:rsid w:val="105F72B8"/>
    <w:rsid w:val="134D3E77"/>
    <w:rsid w:val="156249F6"/>
    <w:rsid w:val="15983246"/>
    <w:rsid w:val="15BE17E7"/>
    <w:rsid w:val="15C14BFB"/>
    <w:rsid w:val="160B14A8"/>
    <w:rsid w:val="16597BE0"/>
    <w:rsid w:val="16992370"/>
    <w:rsid w:val="16E53EDE"/>
    <w:rsid w:val="17236198"/>
    <w:rsid w:val="183121A5"/>
    <w:rsid w:val="18E43275"/>
    <w:rsid w:val="19E1246A"/>
    <w:rsid w:val="1A142DA9"/>
    <w:rsid w:val="1CB77EE3"/>
    <w:rsid w:val="1D2E3F3E"/>
    <w:rsid w:val="1DE742BD"/>
    <w:rsid w:val="1DF40B52"/>
    <w:rsid w:val="1E37057C"/>
    <w:rsid w:val="21A6183D"/>
    <w:rsid w:val="21B278E9"/>
    <w:rsid w:val="233E6D67"/>
    <w:rsid w:val="23572EB3"/>
    <w:rsid w:val="24EA00C0"/>
    <w:rsid w:val="252D36EE"/>
    <w:rsid w:val="2569148A"/>
    <w:rsid w:val="260D1A06"/>
    <w:rsid w:val="269B269F"/>
    <w:rsid w:val="28962BA2"/>
    <w:rsid w:val="292713D9"/>
    <w:rsid w:val="297E1A2A"/>
    <w:rsid w:val="2A9327E7"/>
    <w:rsid w:val="2AA95C0F"/>
    <w:rsid w:val="2B885A21"/>
    <w:rsid w:val="2BAE7598"/>
    <w:rsid w:val="2C0B2E20"/>
    <w:rsid w:val="2E067549"/>
    <w:rsid w:val="2EB864A5"/>
    <w:rsid w:val="2EDB2067"/>
    <w:rsid w:val="2F0E7DE7"/>
    <w:rsid w:val="2F8741CD"/>
    <w:rsid w:val="2FA57E57"/>
    <w:rsid w:val="300F6023"/>
    <w:rsid w:val="322F3801"/>
    <w:rsid w:val="32821347"/>
    <w:rsid w:val="32A25098"/>
    <w:rsid w:val="34D01869"/>
    <w:rsid w:val="354718D2"/>
    <w:rsid w:val="36325D12"/>
    <w:rsid w:val="36932AEE"/>
    <w:rsid w:val="377C3B86"/>
    <w:rsid w:val="37E37B77"/>
    <w:rsid w:val="386A72E1"/>
    <w:rsid w:val="386F1CA1"/>
    <w:rsid w:val="393F38A3"/>
    <w:rsid w:val="39706AEF"/>
    <w:rsid w:val="3ADB4D27"/>
    <w:rsid w:val="3B051AF2"/>
    <w:rsid w:val="3BF97025"/>
    <w:rsid w:val="3C2E2AAE"/>
    <w:rsid w:val="3CBF6BE2"/>
    <w:rsid w:val="3D0550A8"/>
    <w:rsid w:val="3E022864"/>
    <w:rsid w:val="3EB82604"/>
    <w:rsid w:val="3EF1768B"/>
    <w:rsid w:val="3F2738F2"/>
    <w:rsid w:val="3F494EEA"/>
    <w:rsid w:val="400D6724"/>
    <w:rsid w:val="4115658C"/>
    <w:rsid w:val="41174B0C"/>
    <w:rsid w:val="416B62FB"/>
    <w:rsid w:val="41D93C06"/>
    <w:rsid w:val="447A444A"/>
    <w:rsid w:val="44B9624D"/>
    <w:rsid w:val="44C133A5"/>
    <w:rsid w:val="45A65C23"/>
    <w:rsid w:val="45FF60EE"/>
    <w:rsid w:val="4678372C"/>
    <w:rsid w:val="47612E72"/>
    <w:rsid w:val="478C564C"/>
    <w:rsid w:val="497C1216"/>
    <w:rsid w:val="4A7E71B5"/>
    <w:rsid w:val="4ACD3178"/>
    <w:rsid w:val="4BEA34DC"/>
    <w:rsid w:val="4C3B396E"/>
    <w:rsid w:val="4D0B791A"/>
    <w:rsid w:val="4D313657"/>
    <w:rsid w:val="4E094000"/>
    <w:rsid w:val="4E257948"/>
    <w:rsid w:val="4E7365F4"/>
    <w:rsid w:val="4E80045D"/>
    <w:rsid w:val="50254FCD"/>
    <w:rsid w:val="50F30294"/>
    <w:rsid w:val="51533CB2"/>
    <w:rsid w:val="51727016"/>
    <w:rsid w:val="51E62975"/>
    <w:rsid w:val="52054B76"/>
    <w:rsid w:val="52757F0A"/>
    <w:rsid w:val="529A44A7"/>
    <w:rsid w:val="52B96984"/>
    <w:rsid w:val="52E951B5"/>
    <w:rsid w:val="53050228"/>
    <w:rsid w:val="53D745DB"/>
    <w:rsid w:val="546F0FFD"/>
    <w:rsid w:val="548A76AF"/>
    <w:rsid w:val="55C773E8"/>
    <w:rsid w:val="5701777F"/>
    <w:rsid w:val="576A6D11"/>
    <w:rsid w:val="587C4919"/>
    <w:rsid w:val="58BA1D02"/>
    <w:rsid w:val="5AC66EF1"/>
    <w:rsid w:val="5C424EB8"/>
    <w:rsid w:val="5C875D4D"/>
    <w:rsid w:val="5D0979D0"/>
    <w:rsid w:val="5E075BE6"/>
    <w:rsid w:val="5EF063A5"/>
    <w:rsid w:val="5F0C2645"/>
    <w:rsid w:val="5F0E056B"/>
    <w:rsid w:val="5F113AF8"/>
    <w:rsid w:val="5FDA618F"/>
    <w:rsid w:val="600B3F50"/>
    <w:rsid w:val="613123EF"/>
    <w:rsid w:val="618E5D50"/>
    <w:rsid w:val="62C4481D"/>
    <w:rsid w:val="62E55080"/>
    <w:rsid w:val="63904A9C"/>
    <w:rsid w:val="63BE32A4"/>
    <w:rsid w:val="63BF4119"/>
    <w:rsid w:val="659146A9"/>
    <w:rsid w:val="6662309A"/>
    <w:rsid w:val="6AA70ABD"/>
    <w:rsid w:val="6B1819BC"/>
    <w:rsid w:val="6C5E738C"/>
    <w:rsid w:val="6C7B1E99"/>
    <w:rsid w:val="6CB430FF"/>
    <w:rsid w:val="6D0F0738"/>
    <w:rsid w:val="6DA01608"/>
    <w:rsid w:val="701D0FD7"/>
    <w:rsid w:val="7037619A"/>
    <w:rsid w:val="7149248E"/>
    <w:rsid w:val="71A12D58"/>
    <w:rsid w:val="729B64A6"/>
    <w:rsid w:val="729D0937"/>
    <w:rsid w:val="72AA1D98"/>
    <w:rsid w:val="72B61E99"/>
    <w:rsid w:val="72CC3CDC"/>
    <w:rsid w:val="73EE091A"/>
    <w:rsid w:val="74EE48E9"/>
    <w:rsid w:val="762813CA"/>
    <w:rsid w:val="770730DF"/>
    <w:rsid w:val="77965C1C"/>
    <w:rsid w:val="77C53838"/>
    <w:rsid w:val="782146A6"/>
    <w:rsid w:val="791264C4"/>
    <w:rsid w:val="7A5C0273"/>
    <w:rsid w:val="7B4F3755"/>
    <w:rsid w:val="7B810AF7"/>
    <w:rsid w:val="7B8B0E2B"/>
    <w:rsid w:val="7BFE742B"/>
    <w:rsid w:val="7D4E6F83"/>
    <w:rsid w:val="7DC25F83"/>
    <w:rsid w:val="7DFE20C3"/>
    <w:rsid w:val="7E091A49"/>
    <w:rsid w:val="7E1C5752"/>
    <w:rsid w:val="7E2A2D86"/>
    <w:rsid w:val="7ED54963"/>
    <w:rsid w:val="7FC0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其他"/>
    <w:basedOn w:val="1"/>
    <w:qFormat/>
    <w:uiPriority w:val="0"/>
    <w:rPr>
      <w:rFonts w:ascii="宋体" w:hAnsi="宋体" w:eastAsia="宋体" w:cs="宋体"/>
      <w:sz w:val="30"/>
      <w:szCs w:val="30"/>
    </w:rPr>
  </w:style>
  <w:style w:type="paragraph" w:customStyle="1" w:styleId="9">
    <w:name w:val="Table Paragraph"/>
    <w:basedOn w:val="1"/>
    <w:qFormat/>
    <w:uiPriority w:val="1"/>
    <w:pPr>
      <w:autoSpaceDE w:val="0"/>
      <w:autoSpaceDN w:val="0"/>
      <w:ind w:left="104"/>
    </w:pPr>
    <w:rPr>
      <w:rFonts w:ascii="微软雅黑" w:hAnsi="微软雅黑" w:eastAsia="微软雅黑" w:cs="微软雅黑"/>
      <w:sz w:val="22"/>
      <w:szCs w:val="22"/>
    </w:rPr>
  </w:style>
  <w:style w:type="character" w:customStyle="1" w:styleId="10">
    <w:name w:val="批注框文本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4</Pages>
  <Words>270</Words>
  <Characters>1512</Characters>
  <Lines>15</Lines>
  <Paragraphs>4</Paragraphs>
  <TotalTime>0</TotalTime>
  <ScaleCrop>false</ScaleCrop>
  <LinksUpToDate>false</LinksUpToDate>
  <CharactersWithSpaces>1688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2021-03-12T06:28:00Z</dcterms:created>
  <dc:creator>86136</dc:creator>
  <cp:lastModifiedBy>笑炎</cp:lastModifiedBy>
  <dcterms:modified xsi:type="dcterms:W3CDTF">2026-04-11T06:41:35Z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F0A5A7538575419994A19E3A115A1647</vt:lpwstr>
  </property>
  <property fmtid="{D5CDD505-2E9C-101B-9397-08002B2CF9AE}" pid="4" name="KSOTemplateDocerSaveRecord">
    <vt:lpwstr>eyJoZGlkIjoiNjNhNWVmOGNhYzc2ZTdjN2IxNTIwZjEwN2U3NjQ5Y2EiLCJ1c2VySWQiOiI3MzI2MTM0MzkifQ==</vt:lpwstr>
  </property>
</Properties>
</file>