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8EF63">
      <w:pPr>
        <w:tabs>
          <w:tab w:val="left" w:pos="4566"/>
        </w:tabs>
        <w:jc w:val="center"/>
        <w:rPr>
          <w:rFonts w:hint="default" w:ascii="Arial" w:hAnsi="Arial" w:eastAsia="思源黑体 CN Light" w:cs="Arial"/>
          <w:b/>
          <w:bCs/>
          <w:sz w:val="38"/>
          <w:szCs w:val="38"/>
          <w:lang w:eastAsia="zh-CN"/>
        </w:rPr>
      </w:pPr>
      <w:r>
        <w:rPr>
          <w:rFonts w:hint="default" w:ascii="Arial" w:hAnsi="Arial" w:eastAsia="宋体" w:cs="Arial"/>
          <w:b/>
          <w:bCs/>
          <w:sz w:val="38"/>
          <w:szCs w:val="38"/>
          <w:lang w:eastAsia="zh-CN"/>
        </w:rPr>
        <w:pict>
          <v:shape id="_x0000_i1025" o:spt="75" alt="侧视" type="#_x0000_t75" style="height:280.7pt;width:492.25pt;" filled="f" o:preferrelative="t" stroked="f" coordsize="21600,21600">
            <v:path/>
            <v:fill on="f" focussize="0,0"/>
            <v:stroke on="f"/>
            <v:imagedata r:id="rId9" croptop="1964f" cropbottom="2324f" o:title=""/>
            <o:lock v:ext="edit" aspectratio="t"/>
            <w10:wrap type="none"/>
            <w10:anchorlock/>
          </v:shape>
        </w:pict>
      </w:r>
    </w:p>
    <w:p w14:paraId="0E746642">
      <w:pPr>
        <w:tabs>
          <w:tab w:val="left" w:pos="4566"/>
        </w:tabs>
        <w:jc w:val="center"/>
        <w:rPr>
          <w:rFonts w:hint="default" w:ascii="Arial" w:hAnsi="Arial" w:eastAsia="思源黑体 CN Light" w:cs="Arial"/>
          <w:b/>
          <w:bCs/>
          <w:sz w:val="38"/>
          <w:szCs w:val="38"/>
        </w:rPr>
      </w:pPr>
    </w:p>
    <w:p w14:paraId="3614C0A4">
      <w:pPr>
        <w:tabs>
          <w:tab w:val="left" w:pos="4566"/>
        </w:tabs>
        <w:rPr>
          <w:rFonts w:hint="default" w:ascii="Arial" w:hAnsi="Arial" w:eastAsia="思源黑体 CN Light" w:cs="Arial"/>
          <w:sz w:val="38"/>
          <w:szCs w:val="38"/>
        </w:rPr>
        <w:sectPr>
          <w:headerReference r:id="rId4" w:type="first"/>
          <w:footerReference r:id="rId5" w:type="first"/>
          <w:headerReference r:id="rId3" w:type="default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32C7BE46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</w:pPr>
      <w:r>
        <w:rPr>
          <w:rFonts w:hint="default" w:ascii="Arial" w:hAnsi="Arial" w:eastAsia="思源黑体 CN Light" w:cs="Arial"/>
          <w:b/>
          <w:bCs/>
          <w:sz w:val="28"/>
          <w:szCs w:val="28"/>
        </w:rPr>
        <w:t>Product Introduction</w:t>
      </w:r>
    </w:p>
    <w:p w14:paraId="566F0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jc w:val="both"/>
        <w:textAlignment w:val="auto"/>
        <w:rPr>
          <w:rFonts w:hint="default" w:ascii="Arial" w:hAnsi="Arial" w:eastAsia="思源黑体 CN Light" w:cs="Arial"/>
          <w:sz w:val="24"/>
        </w:rPr>
      </w:pPr>
      <w:r>
        <w:rPr>
          <w:rFonts w:hint="default" w:ascii="Arial" w:hAnsi="Arial" w:eastAsia="思源黑体 CN Light" w:cs="Arial"/>
          <w:sz w:val="24"/>
        </w:rPr>
        <w:t>M18E</w:t>
      </w:r>
      <w:r>
        <w:rPr>
          <w:rFonts w:hint="eastAsia" w:ascii="Arial" w:hAnsi="Arial" w:eastAsia="思源黑体 CN Light" w:cs="Arial"/>
          <w:sz w:val="24"/>
          <w:lang w:val="en-US" w:eastAsia="zh-CN"/>
        </w:rPr>
        <w:t>v</w:t>
      </w:r>
      <w:r>
        <w:rPr>
          <w:rFonts w:hint="default" w:ascii="Arial" w:hAnsi="Arial" w:eastAsia="思源黑体 CN Light" w:cs="Arial"/>
          <w:sz w:val="24"/>
        </w:rPr>
        <w:t xml:space="preserve"> is a car mounted device that adopts an integrated structure. The device comes with one front facing camera and integrates 4G, WIFI, GPS, GSENSOR and other modules internally. Equipped with a 1080P high-definition camera, it is both convenient and secure.</w:t>
      </w:r>
    </w:p>
    <w:p w14:paraId="3DF6E41A">
      <w:pPr>
        <w:jc w:val="left"/>
        <w:rPr>
          <w:rFonts w:hint="default" w:ascii="Arial" w:hAnsi="Arial" w:eastAsia="思源黑体 CN Light" w:cs="Arial"/>
          <w:sz w:val="24"/>
        </w:rPr>
      </w:pPr>
    </w:p>
    <w:p w14:paraId="522C6CF5">
      <w:pPr>
        <w:jc w:val="left"/>
        <w:rPr>
          <w:rFonts w:hint="default" w:ascii="Arial" w:hAnsi="Arial" w:eastAsia="思源黑体 CN Light" w:cs="Arial"/>
          <w:sz w:val="24"/>
        </w:rPr>
      </w:pPr>
    </w:p>
    <w:p w14:paraId="451AC25D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</w:pPr>
      <w:r>
        <w:rPr>
          <w:rFonts w:hint="default" w:ascii="Arial" w:hAnsi="Arial" w:eastAsia="思源黑体 CN Light" w:cs="Arial"/>
          <w:b/>
          <w:bCs/>
          <w:sz w:val="28"/>
          <w:szCs w:val="28"/>
        </w:rPr>
        <w:t>Product advantages</w:t>
      </w:r>
    </w:p>
    <w:p w14:paraId="6CCEED7A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10" w:hanging="510"/>
        <w:jc w:val="left"/>
        <w:textAlignment w:val="auto"/>
        <w:rPr>
          <w:rFonts w:hint="default" w:ascii="Arial" w:hAnsi="Arial" w:eastAsia="思源黑体 CN Light" w:cs="Arial"/>
          <w:sz w:val="24"/>
        </w:rPr>
      </w:pPr>
      <w:r>
        <w:rPr>
          <w:rFonts w:hint="default" w:ascii="Arial" w:hAnsi="Arial" w:eastAsia="思源黑体 CN Light" w:cs="Arial"/>
          <w:sz w:val="24"/>
        </w:rPr>
        <w:t>Video encoding H.265 and H.264 are optional</w:t>
      </w:r>
    </w:p>
    <w:p w14:paraId="597952FC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10" w:hanging="510"/>
        <w:jc w:val="left"/>
        <w:textAlignment w:val="auto"/>
        <w:rPr>
          <w:rFonts w:hint="default" w:ascii="Arial" w:hAnsi="Arial" w:eastAsia="思源黑体 CN Light" w:cs="Arial"/>
          <w:sz w:val="24"/>
        </w:rPr>
      </w:pPr>
      <w:r>
        <w:rPr>
          <w:rFonts w:hint="default" w:ascii="Arial" w:hAnsi="Arial" w:eastAsia="思源黑体 CN Light" w:cs="Arial"/>
          <w:sz w:val="24"/>
        </w:rPr>
        <w:t>Built in 4G, WIFI, GPS function modules</w:t>
      </w:r>
    </w:p>
    <w:p w14:paraId="1E717C85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10" w:hanging="510"/>
        <w:jc w:val="left"/>
        <w:textAlignment w:val="auto"/>
        <w:rPr>
          <w:rFonts w:hint="default" w:ascii="Arial" w:hAnsi="Arial" w:eastAsia="思源黑体 CN Light" w:cs="Arial"/>
          <w:sz w:val="24"/>
        </w:rPr>
      </w:pPr>
      <w:r>
        <w:rPr>
          <w:rFonts w:hint="default" w:ascii="Arial" w:hAnsi="Arial" w:eastAsia="思源黑体 CN Light" w:cs="Arial"/>
          <w:sz w:val="24"/>
        </w:rPr>
        <w:t>Supports</w:t>
      </w:r>
      <w:r>
        <w:rPr>
          <w:rFonts w:hint="eastAsia" w:ascii="Arial" w:hAnsi="Arial" w:eastAsia="思源黑体 CN Light" w:cs="Arial"/>
          <w:sz w:val="24"/>
          <w:lang w:val="en-US" w:eastAsia="zh-CN"/>
        </w:rPr>
        <w:t xml:space="preserve"> </w:t>
      </w:r>
      <w:r>
        <w:rPr>
          <w:rFonts w:hint="default" w:ascii="Arial" w:hAnsi="Arial" w:eastAsia="思源黑体 CN Light" w:cs="Arial"/>
          <w:sz w:val="24"/>
          <w:lang w:val="en-US" w:eastAsia="zh-CN"/>
        </w:rPr>
        <w:t>2</w:t>
      </w:r>
      <w:r>
        <w:rPr>
          <w:rFonts w:hint="default" w:ascii="Arial" w:hAnsi="Arial" w:eastAsia="思源黑体 CN Light" w:cs="Arial"/>
          <w:sz w:val="24"/>
        </w:rPr>
        <w:t xml:space="preserve"> </w:t>
      </w:r>
      <w:r>
        <w:rPr>
          <w:rFonts w:hint="default" w:ascii="Arial" w:hAnsi="Arial" w:eastAsia="思源黑体 CN Light" w:cs="Arial"/>
          <w:sz w:val="24"/>
          <w:lang w:val="en-US" w:eastAsia="zh-CN"/>
        </w:rPr>
        <w:t>TF</w:t>
      </w:r>
      <w:r>
        <w:rPr>
          <w:rFonts w:hint="default" w:ascii="Arial" w:hAnsi="Arial" w:eastAsia="思源黑体 CN Light" w:cs="Arial"/>
          <w:sz w:val="24"/>
        </w:rPr>
        <w:t xml:space="preserve"> card</w:t>
      </w:r>
    </w:p>
    <w:p w14:paraId="799CD925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10" w:hanging="510"/>
        <w:jc w:val="left"/>
        <w:textAlignment w:val="auto"/>
        <w:rPr>
          <w:rFonts w:hint="default" w:ascii="Arial" w:hAnsi="Arial" w:eastAsia="思源黑体 CN Light" w:cs="Arial"/>
          <w:sz w:val="24"/>
        </w:rPr>
      </w:pPr>
      <w:r>
        <w:rPr>
          <w:rFonts w:hint="default" w:ascii="Arial" w:hAnsi="Arial" w:eastAsia="思源黑体 CN Light" w:cs="Arial"/>
          <w:sz w:val="24"/>
        </w:rPr>
        <w:t>Comes with 1 built-in camera</w:t>
      </w:r>
    </w:p>
    <w:p w14:paraId="5D4200A3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10" w:hanging="510"/>
        <w:jc w:val="left"/>
        <w:textAlignment w:val="auto"/>
        <w:rPr>
          <w:rFonts w:hint="default" w:ascii="Arial" w:hAnsi="Arial" w:eastAsia="思源黑体 CN Light" w:cs="Arial"/>
          <w:sz w:val="24"/>
        </w:rPr>
      </w:pPr>
      <w:r>
        <w:rPr>
          <w:rFonts w:hint="default" w:ascii="Arial" w:hAnsi="Arial" w:eastAsia="思源黑体 CN Light" w:cs="Arial"/>
          <w:sz w:val="24"/>
        </w:rPr>
        <w:t>Equipped with adhesive surface, supporting quick installatio</w:t>
      </w:r>
      <w:r>
        <w:rPr>
          <w:rFonts w:hint="eastAsia" w:ascii="Arial" w:hAnsi="Arial" w:eastAsia="思源黑体 CN Light" w:cs="Arial"/>
          <w:sz w:val="24"/>
          <w:lang w:val="en-US" w:eastAsia="zh-CN"/>
        </w:rPr>
        <w:t>n</w:t>
      </w:r>
    </w:p>
    <w:p w14:paraId="2ED1A274">
      <w:pPr>
        <w:numPr>
          <w:ilvl w:val="0"/>
          <w:numId w:val="0"/>
        </w:numPr>
        <w:tabs>
          <w:tab w:val="left" w:pos="4566"/>
        </w:tabs>
        <w:ind w:leftChars="0"/>
        <w:jc w:val="left"/>
        <w:rPr>
          <w:rFonts w:hint="default" w:ascii="Arial" w:hAnsi="Arial" w:eastAsia="思源黑体 CN Light" w:cs="Arial"/>
          <w:sz w:val="24"/>
        </w:rPr>
      </w:pPr>
    </w:p>
    <w:p w14:paraId="5F54FFCC">
      <w:pPr>
        <w:widowControl w:val="0"/>
        <w:numPr>
          <w:ilvl w:val="0"/>
          <w:numId w:val="0"/>
        </w:numPr>
        <w:tabs>
          <w:tab w:val="left" w:pos="4566"/>
        </w:tabs>
        <w:jc w:val="left"/>
        <w:rPr>
          <w:rFonts w:hint="default" w:ascii="Arial" w:hAnsi="Arial" w:eastAsia="思源黑体 CN Light" w:cs="Arial"/>
          <w:sz w:val="24"/>
        </w:rPr>
      </w:pPr>
    </w:p>
    <w:p w14:paraId="6D41C3E1">
      <w:pPr>
        <w:widowControl w:val="0"/>
        <w:numPr>
          <w:ilvl w:val="0"/>
          <w:numId w:val="0"/>
        </w:numPr>
        <w:tabs>
          <w:tab w:val="left" w:pos="4566"/>
        </w:tabs>
        <w:jc w:val="left"/>
        <w:rPr>
          <w:rFonts w:hint="default" w:ascii="Arial" w:hAnsi="Arial" w:eastAsia="思源黑体 CN Light" w:cs="Arial"/>
          <w:sz w:val="24"/>
        </w:rPr>
        <w:sectPr>
          <w:headerReference r:id="rId6" w:type="first"/>
          <w:footerReference r:id="rId7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25EF7707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</w:pPr>
    </w:p>
    <w:p w14:paraId="3C423F55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</w:pPr>
    </w:p>
    <w:p w14:paraId="642EEAA6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</w:pPr>
    </w:p>
    <w:p w14:paraId="08C93690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</w:pPr>
    </w:p>
    <w:p w14:paraId="7DB3081E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Core parameters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6"/>
        <w:gridCol w:w="2740"/>
        <w:gridCol w:w="5049"/>
      </w:tblGrid>
      <w:tr w14:paraId="28B0B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5376" w:type="dxa"/>
            <w:gridSpan w:val="2"/>
            <w:shd w:val="clear" w:color="auto" w:fill="F1F1F1" w:themeFill="background1" w:themeFillShade="F2"/>
            <w:vAlign w:val="center"/>
          </w:tcPr>
          <w:p w14:paraId="59D2AD73">
            <w:pPr>
              <w:widowControl w:val="0"/>
              <w:snapToGrid/>
              <w:spacing w:before="0" w:after="0" w:line="240" w:lineRule="auto"/>
              <w:ind w:left="0" w:right="0"/>
              <w:jc w:val="center"/>
              <w:rPr>
                <w:rFonts w:hint="default" w:ascii="Arial" w:hAnsi="Arial" w:eastAsia="宋体" w:cs="Arial"/>
                <w:sz w:val="21"/>
                <w:szCs w:val="21"/>
              </w:rPr>
            </w:pPr>
            <w:r>
              <w:rPr>
                <w:rFonts w:hint="eastAsia" w:ascii="Arial" w:hAnsi="Arial" w:cs="Arial"/>
                <w:b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lang w:val="en-US" w:eastAsia="zh-CN"/>
              </w:rPr>
              <w:t>P</w:t>
            </w:r>
            <w:r>
              <w:rPr>
                <w:rFonts w:hint="default" w:ascii="Arial" w:hAnsi="Arial" w:eastAsia="宋体" w:cs="Arial"/>
                <w:b/>
                <w:i w:val="0"/>
                <w:strike w:val="0"/>
                <w:color w:val="000000"/>
                <w:spacing w:val="0"/>
                <w:sz w:val="21"/>
                <w:szCs w:val="21"/>
                <w:u w:val="none"/>
              </w:rPr>
              <w:t>roject</w:t>
            </w:r>
          </w:p>
        </w:tc>
        <w:tc>
          <w:tcPr>
            <w:tcW w:w="5049" w:type="dxa"/>
            <w:shd w:val="clear" w:color="auto" w:fill="F1F1F1" w:themeFill="background1" w:themeFillShade="F2"/>
            <w:vAlign w:val="center"/>
          </w:tcPr>
          <w:p w14:paraId="2DAE4A9B">
            <w:pPr>
              <w:widowControl w:val="0"/>
              <w:snapToGrid/>
              <w:spacing w:before="0" w:after="0" w:line="240" w:lineRule="auto"/>
              <w:ind w:left="0" w:right="0"/>
              <w:jc w:val="center"/>
              <w:rPr>
                <w:rFonts w:hint="default" w:ascii="Arial" w:hAnsi="Arial" w:eastAsia="宋体" w:cs="Arial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b/>
                <w:i w:val="0"/>
                <w:strike w:val="0"/>
                <w:color w:val="000000"/>
                <w:spacing w:val="0"/>
                <w:sz w:val="21"/>
                <w:szCs w:val="21"/>
                <w:u w:val="none"/>
              </w:rPr>
              <w:t>Parameter Description</w:t>
            </w:r>
          </w:p>
        </w:tc>
      </w:tr>
      <w:tr w14:paraId="1105E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2636" w:type="dxa"/>
            <w:vMerge w:val="restart"/>
            <w:vAlign w:val="center"/>
          </w:tcPr>
          <w:p w14:paraId="226C1DC9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Audio and video input</w:t>
            </w:r>
          </w:p>
        </w:tc>
        <w:tc>
          <w:tcPr>
            <w:tcW w:w="2740" w:type="dxa"/>
            <w:vAlign w:val="center"/>
          </w:tcPr>
          <w:p w14:paraId="4462C329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Video Input</w:t>
            </w:r>
          </w:p>
        </w:tc>
        <w:tc>
          <w:tcPr>
            <w:tcW w:w="5049" w:type="dxa"/>
            <w:vAlign w:val="center"/>
          </w:tcPr>
          <w:p w14:paraId="6D6D84A0">
            <w:pPr>
              <w:pStyle w:val="9"/>
              <w:jc w:val="center"/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Built-in: 1*1080P</w:t>
            </w:r>
          </w:p>
          <w:p w14:paraId="07D6919A">
            <w:pPr>
              <w:pStyle w:val="9"/>
              <w:jc w:val="center"/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External: 3*1080P</w:t>
            </w:r>
            <w:r>
              <w:rPr>
                <w:rFonts w:hint="eastAsia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 xml:space="preserve"> AHD</w:t>
            </w: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/1*1080P IPC (optional)</w:t>
            </w:r>
          </w:p>
        </w:tc>
      </w:tr>
      <w:tr w14:paraId="46D2F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continue"/>
            <w:vAlign w:val="center"/>
          </w:tcPr>
          <w:p w14:paraId="3CC85279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</w:pPr>
          </w:p>
        </w:tc>
        <w:tc>
          <w:tcPr>
            <w:tcW w:w="2740" w:type="dxa"/>
            <w:vAlign w:val="center"/>
          </w:tcPr>
          <w:p w14:paraId="6FF31C2C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Built-in camera perspective</w:t>
            </w:r>
          </w:p>
        </w:tc>
        <w:tc>
          <w:tcPr>
            <w:tcW w:w="5049" w:type="dxa"/>
            <w:vAlign w:val="center"/>
          </w:tcPr>
          <w:p w14:paraId="777EBB5C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D:130°H:105°V:53°</w:t>
            </w:r>
          </w:p>
        </w:tc>
      </w:tr>
      <w:tr w14:paraId="0DA03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continue"/>
            <w:vAlign w:val="center"/>
          </w:tcPr>
          <w:p w14:paraId="537DB3B9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</w:pPr>
          </w:p>
        </w:tc>
        <w:tc>
          <w:tcPr>
            <w:tcW w:w="2740" w:type="dxa"/>
            <w:vAlign w:val="center"/>
          </w:tcPr>
          <w:p w14:paraId="405F60B3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Video Standards</w:t>
            </w:r>
          </w:p>
        </w:tc>
        <w:tc>
          <w:tcPr>
            <w:tcW w:w="5049" w:type="dxa"/>
            <w:vAlign w:val="center"/>
          </w:tcPr>
          <w:p w14:paraId="244BDCB8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  <w:t>30FPS</w:t>
            </w:r>
          </w:p>
        </w:tc>
      </w:tr>
      <w:tr w14:paraId="3D844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continue"/>
            <w:vAlign w:val="center"/>
          </w:tcPr>
          <w:p w14:paraId="2857817D">
            <w:pPr>
              <w:widowControl w:val="0"/>
              <w:snapToGrid/>
              <w:spacing w:line="240" w:lineRule="auto"/>
              <w:jc w:val="center"/>
              <w:rPr>
                <w:rFonts w:hint="default" w:ascii="Arial" w:hAnsi="Arial" w:eastAsia="宋体" w:cs="Arial"/>
                <w:sz w:val="20"/>
                <w:szCs w:val="20"/>
              </w:rPr>
            </w:pPr>
          </w:p>
        </w:tc>
        <w:tc>
          <w:tcPr>
            <w:tcW w:w="2740" w:type="dxa"/>
            <w:vAlign w:val="center"/>
          </w:tcPr>
          <w:p w14:paraId="0C7FEF4D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Audio </w:t>
            </w: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Input</w:t>
            </w:r>
          </w:p>
        </w:tc>
        <w:tc>
          <w:tcPr>
            <w:tcW w:w="5049" w:type="dxa"/>
            <w:vAlign w:val="center"/>
          </w:tcPr>
          <w:p w14:paraId="528857FF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built-in</w:t>
            </w:r>
          </w:p>
        </w:tc>
      </w:tr>
      <w:tr w14:paraId="2A2F4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restart"/>
            <w:vAlign w:val="center"/>
          </w:tcPr>
          <w:p w14:paraId="193A0F70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Audio and video output</w:t>
            </w:r>
          </w:p>
        </w:tc>
        <w:tc>
          <w:tcPr>
            <w:tcW w:w="2740" w:type="dxa"/>
            <w:vAlign w:val="center"/>
          </w:tcPr>
          <w:p w14:paraId="36382636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CVBS output</w:t>
            </w:r>
          </w:p>
        </w:tc>
        <w:tc>
          <w:tcPr>
            <w:tcW w:w="5049" w:type="dxa"/>
            <w:vAlign w:val="center"/>
          </w:tcPr>
          <w:p w14:paraId="1EEC33B8">
            <w:pPr>
              <w:jc w:val="center"/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S</w:t>
            </w: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upport</w:t>
            </w:r>
          </w:p>
        </w:tc>
      </w:tr>
      <w:tr w14:paraId="6FAD1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continue"/>
            <w:vAlign w:val="center"/>
          </w:tcPr>
          <w:p w14:paraId="207074D4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</w:pPr>
          </w:p>
        </w:tc>
        <w:tc>
          <w:tcPr>
            <w:tcW w:w="2740" w:type="dxa"/>
            <w:vAlign w:val="center"/>
          </w:tcPr>
          <w:p w14:paraId="7E02FD3A">
            <w:pPr>
              <w:widowControl w:val="0"/>
              <w:snapToGrid/>
              <w:spacing w:before="0" w:after="0" w:line="360" w:lineRule="auto"/>
              <w:ind w:left="0" w:leftChars="0" w:right="0" w:rightChars="0"/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Audio </w:t>
            </w: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Output</w:t>
            </w:r>
          </w:p>
        </w:tc>
        <w:tc>
          <w:tcPr>
            <w:tcW w:w="5049" w:type="dxa"/>
            <w:vAlign w:val="center"/>
          </w:tcPr>
          <w:p w14:paraId="1BE17FAD">
            <w:pPr>
              <w:pStyle w:val="9"/>
              <w:jc w:val="center"/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B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uilt-in</w:t>
            </w:r>
          </w:p>
        </w:tc>
      </w:tr>
      <w:tr w14:paraId="04F65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restart"/>
            <w:vAlign w:val="center"/>
          </w:tcPr>
          <w:p w14:paraId="3636FDBE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Audio and video parameter encoding</w:t>
            </w:r>
          </w:p>
        </w:tc>
        <w:tc>
          <w:tcPr>
            <w:tcW w:w="2740" w:type="dxa"/>
            <w:vAlign w:val="center"/>
          </w:tcPr>
          <w:p w14:paraId="5845AC27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Video Encoding</w:t>
            </w:r>
          </w:p>
        </w:tc>
        <w:tc>
          <w:tcPr>
            <w:tcW w:w="5049" w:type="dxa"/>
            <w:vAlign w:val="center"/>
          </w:tcPr>
          <w:p w14:paraId="2B73DABE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H.264/H.265</w:t>
            </w:r>
          </w:p>
        </w:tc>
      </w:tr>
      <w:tr w14:paraId="15ECF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continue"/>
            <w:vAlign w:val="center"/>
          </w:tcPr>
          <w:p w14:paraId="46B25980">
            <w:pPr>
              <w:widowControl w:val="0"/>
              <w:snapToGrid/>
              <w:spacing w:line="240" w:lineRule="auto"/>
              <w:jc w:val="center"/>
              <w:rPr>
                <w:rFonts w:hint="default" w:ascii="Arial" w:hAnsi="Arial" w:eastAsia="宋体" w:cs="Arial"/>
                <w:sz w:val="20"/>
                <w:szCs w:val="20"/>
              </w:rPr>
            </w:pPr>
          </w:p>
        </w:tc>
        <w:tc>
          <w:tcPr>
            <w:tcW w:w="2740" w:type="dxa"/>
            <w:vAlign w:val="center"/>
          </w:tcPr>
          <w:p w14:paraId="1B592D2D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Video resolution</w:t>
            </w:r>
          </w:p>
        </w:tc>
        <w:tc>
          <w:tcPr>
            <w:tcW w:w="5049" w:type="dxa"/>
            <w:vAlign w:val="center"/>
          </w:tcPr>
          <w:p w14:paraId="78416D03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1080P/720P/D1</w:t>
            </w:r>
          </w:p>
        </w:tc>
      </w:tr>
      <w:tr w14:paraId="5894A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continue"/>
            <w:vAlign w:val="center"/>
          </w:tcPr>
          <w:p w14:paraId="3FE90EF9">
            <w:pPr>
              <w:widowControl w:val="0"/>
              <w:snapToGrid/>
              <w:spacing w:line="240" w:lineRule="auto"/>
              <w:jc w:val="center"/>
              <w:rPr>
                <w:rFonts w:hint="default" w:ascii="Arial" w:hAnsi="Arial" w:eastAsia="宋体" w:cs="Arial"/>
                <w:sz w:val="20"/>
                <w:szCs w:val="20"/>
              </w:rPr>
            </w:pPr>
          </w:p>
        </w:tc>
        <w:tc>
          <w:tcPr>
            <w:tcW w:w="2740" w:type="dxa"/>
            <w:vAlign w:val="center"/>
          </w:tcPr>
          <w:p w14:paraId="21B4933C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Audio Coding</w:t>
            </w:r>
          </w:p>
        </w:tc>
        <w:tc>
          <w:tcPr>
            <w:tcW w:w="5049" w:type="dxa"/>
            <w:vAlign w:val="center"/>
          </w:tcPr>
          <w:p w14:paraId="0000AD6F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G.711A</w:t>
            </w:r>
          </w:p>
        </w:tc>
      </w:tr>
      <w:tr w14:paraId="13B23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Align w:val="center"/>
          </w:tcPr>
          <w:p w14:paraId="2C9DCC64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Storage Space</w:t>
            </w:r>
          </w:p>
        </w:tc>
        <w:tc>
          <w:tcPr>
            <w:tcW w:w="2740" w:type="dxa"/>
            <w:vAlign w:val="center"/>
          </w:tcPr>
          <w:p w14:paraId="5623D199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 xml:space="preserve">TF </w:t>
            </w: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card</w:t>
            </w:r>
          </w:p>
        </w:tc>
        <w:tc>
          <w:tcPr>
            <w:tcW w:w="5049" w:type="dxa"/>
            <w:vAlign w:val="center"/>
          </w:tcPr>
          <w:p w14:paraId="6529C2A5">
            <w:pPr>
              <w:pStyle w:val="9"/>
              <w:jc w:val="center"/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2, maximum 1T*2</w:t>
            </w:r>
          </w:p>
        </w:tc>
      </w:tr>
      <w:tr w14:paraId="04893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restart"/>
            <w:vAlign w:val="center"/>
          </w:tcPr>
          <w:p w14:paraId="306227AE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Wireless network</w:t>
            </w:r>
          </w:p>
        </w:tc>
        <w:tc>
          <w:tcPr>
            <w:tcW w:w="2740" w:type="dxa"/>
            <w:vAlign w:val="center"/>
          </w:tcPr>
          <w:p w14:paraId="4552FE01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4G Wireless</w:t>
            </w:r>
          </w:p>
        </w:tc>
        <w:tc>
          <w:tcPr>
            <w:tcW w:w="5049" w:type="dxa"/>
            <w:vAlign w:val="center"/>
          </w:tcPr>
          <w:p w14:paraId="24586EEA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1 SIM card</w:t>
            </w:r>
          </w:p>
        </w:tc>
      </w:tr>
      <w:tr w14:paraId="417D6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continue"/>
            <w:vAlign w:val="center"/>
          </w:tcPr>
          <w:p w14:paraId="669B2AB9">
            <w:pPr>
              <w:widowControl w:val="0"/>
              <w:snapToGrid/>
              <w:spacing w:line="240" w:lineRule="auto"/>
              <w:jc w:val="center"/>
              <w:rPr>
                <w:rFonts w:hint="default" w:ascii="Arial" w:hAnsi="Arial" w:eastAsia="宋体" w:cs="Arial"/>
                <w:sz w:val="20"/>
                <w:szCs w:val="20"/>
              </w:rPr>
            </w:pPr>
          </w:p>
        </w:tc>
        <w:tc>
          <w:tcPr>
            <w:tcW w:w="2740" w:type="dxa"/>
            <w:vAlign w:val="center"/>
          </w:tcPr>
          <w:p w14:paraId="5ACB8046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WIFI</w:t>
            </w:r>
          </w:p>
        </w:tc>
        <w:tc>
          <w:tcPr>
            <w:tcW w:w="5049" w:type="dxa"/>
            <w:vAlign w:val="center"/>
          </w:tcPr>
          <w:p w14:paraId="0FB18D08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2.4G</w:t>
            </w:r>
          </w:p>
        </w:tc>
      </w:tr>
      <w:tr w14:paraId="7E528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Align w:val="center"/>
          </w:tcPr>
          <w:p w14:paraId="1AD0CACA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Positioning method</w:t>
            </w:r>
          </w:p>
        </w:tc>
        <w:tc>
          <w:tcPr>
            <w:tcW w:w="2740" w:type="dxa"/>
            <w:vAlign w:val="center"/>
          </w:tcPr>
          <w:p w14:paraId="74DA53B0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BeiDou/GPS</w:t>
            </w:r>
          </w:p>
        </w:tc>
        <w:tc>
          <w:tcPr>
            <w:tcW w:w="5049" w:type="dxa"/>
            <w:vAlign w:val="center"/>
          </w:tcPr>
          <w:p w14:paraId="23FA2540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Support, mixed positioning possible</w:t>
            </w:r>
          </w:p>
        </w:tc>
      </w:tr>
      <w:tr w14:paraId="01418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restart"/>
            <w:vAlign w:val="center"/>
          </w:tcPr>
          <w:p w14:paraId="00B8DA17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interface</w:t>
            </w:r>
          </w:p>
        </w:tc>
        <w:tc>
          <w:tcPr>
            <w:tcW w:w="2740" w:type="dxa"/>
            <w:vAlign w:val="center"/>
          </w:tcPr>
          <w:p w14:paraId="3956E902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RS232</w:t>
            </w:r>
          </w:p>
        </w:tc>
        <w:tc>
          <w:tcPr>
            <w:tcW w:w="5049" w:type="dxa"/>
            <w:vAlign w:val="center"/>
          </w:tcPr>
          <w:p w14:paraId="7F5D3605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1 group</w:t>
            </w:r>
          </w:p>
        </w:tc>
      </w:tr>
      <w:tr w14:paraId="72096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continue"/>
            <w:vAlign w:val="center"/>
          </w:tcPr>
          <w:p w14:paraId="7561DAF8">
            <w:pPr>
              <w:widowControl w:val="0"/>
              <w:snapToGrid/>
              <w:spacing w:line="240" w:lineRule="auto"/>
              <w:jc w:val="center"/>
              <w:rPr>
                <w:rFonts w:hint="default" w:ascii="Arial" w:hAnsi="Arial" w:eastAsia="宋体" w:cs="Arial"/>
                <w:sz w:val="20"/>
                <w:szCs w:val="20"/>
              </w:rPr>
            </w:pPr>
          </w:p>
        </w:tc>
        <w:tc>
          <w:tcPr>
            <w:tcW w:w="2740" w:type="dxa"/>
            <w:vAlign w:val="center"/>
          </w:tcPr>
          <w:p w14:paraId="575E2DCB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SENSOR</w:t>
            </w:r>
          </w:p>
        </w:tc>
        <w:tc>
          <w:tcPr>
            <w:tcW w:w="5049" w:type="dxa"/>
            <w:vAlign w:val="center"/>
          </w:tcPr>
          <w:p w14:paraId="1110D761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1 (optional)</w:t>
            </w:r>
          </w:p>
        </w:tc>
      </w:tr>
      <w:tr w14:paraId="59DCD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continue"/>
            <w:vAlign w:val="center"/>
          </w:tcPr>
          <w:p w14:paraId="3DE0E5A5">
            <w:pPr>
              <w:widowControl w:val="0"/>
              <w:snapToGrid/>
              <w:spacing w:line="240" w:lineRule="auto"/>
              <w:jc w:val="center"/>
              <w:rPr>
                <w:rFonts w:hint="default" w:ascii="Arial" w:hAnsi="Arial" w:eastAsia="宋体" w:cs="Arial"/>
                <w:sz w:val="20"/>
                <w:szCs w:val="20"/>
              </w:rPr>
            </w:pPr>
          </w:p>
        </w:tc>
        <w:tc>
          <w:tcPr>
            <w:tcW w:w="2740" w:type="dxa"/>
            <w:vAlign w:val="center"/>
          </w:tcPr>
          <w:p w14:paraId="1F18E499">
            <w:pPr>
              <w:widowControl w:val="0"/>
              <w:snapToGrid/>
              <w:spacing w:before="0" w:after="0" w:line="360" w:lineRule="auto"/>
              <w:ind w:left="0" w:leftChars="0" w:right="0" w:rightChars="0"/>
              <w:jc w:val="center"/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SENSOR</w:t>
            </w:r>
            <w:r>
              <w:rPr>
                <w:rFonts w:hint="eastAsia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 xml:space="preserve"> OUT</w:t>
            </w:r>
          </w:p>
        </w:tc>
        <w:tc>
          <w:tcPr>
            <w:tcW w:w="5049" w:type="dxa"/>
            <w:vAlign w:val="center"/>
          </w:tcPr>
          <w:p w14:paraId="45F43DC7">
            <w:pPr>
              <w:widowControl w:val="0"/>
              <w:snapToGrid/>
              <w:spacing w:before="0" w:after="0" w:line="360" w:lineRule="auto"/>
              <w:ind w:left="0" w:leftChars="0" w:right="0" w:rightChars="0"/>
              <w:jc w:val="center"/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1 (optional)</w:t>
            </w:r>
          </w:p>
        </w:tc>
      </w:tr>
      <w:tr w14:paraId="470B1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continue"/>
            <w:vAlign w:val="center"/>
          </w:tcPr>
          <w:p w14:paraId="07EA6EF4">
            <w:pPr>
              <w:widowControl w:val="0"/>
              <w:snapToGrid/>
              <w:spacing w:line="240" w:lineRule="auto"/>
              <w:jc w:val="center"/>
              <w:rPr>
                <w:rFonts w:hint="default" w:ascii="Arial" w:hAnsi="Arial" w:eastAsia="宋体" w:cs="Arial"/>
                <w:sz w:val="20"/>
                <w:szCs w:val="20"/>
              </w:rPr>
            </w:pPr>
          </w:p>
        </w:tc>
        <w:tc>
          <w:tcPr>
            <w:tcW w:w="2740" w:type="dxa"/>
            <w:vAlign w:val="center"/>
          </w:tcPr>
          <w:p w14:paraId="253F9BD3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ADC</w:t>
            </w:r>
          </w:p>
        </w:tc>
        <w:tc>
          <w:tcPr>
            <w:tcW w:w="5049" w:type="dxa"/>
            <w:vAlign w:val="center"/>
          </w:tcPr>
          <w:p w14:paraId="1CBD2CAC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1 (optional)</w:t>
            </w:r>
          </w:p>
        </w:tc>
      </w:tr>
      <w:tr w14:paraId="20953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restart"/>
            <w:vAlign w:val="center"/>
          </w:tcPr>
          <w:p w14:paraId="56044AAA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Physical specifications</w:t>
            </w:r>
          </w:p>
        </w:tc>
        <w:tc>
          <w:tcPr>
            <w:tcW w:w="2740" w:type="dxa"/>
            <w:vAlign w:val="center"/>
          </w:tcPr>
          <w:p w14:paraId="344A9FB0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S</w:t>
            </w:r>
            <w:r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ize</w:t>
            </w:r>
          </w:p>
        </w:tc>
        <w:tc>
          <w:tcPr>
            <w:tcW w:w="5049" w:type="dxa"/>
            <w:vAlign w:val="center"/>
          </w:tcPr>
          <w:p w14:paraId="36982096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110mm (L)*70.5mm (W)*35.6mm (H)</w:t>
            </w:r>
          </w:p>
        </w:tc>
      </w:tr>
      <w:tr w14:paraId="4EBDA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continue"/>
            <w:vAlign w:val="center"/>
          </w:tcPr>
          <w:p w14:paraId="409A87F3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</w:pPr>
          </w:p>
        </w:tc>
        <w:tc>
          <w:tcPr>
            <w:tcW w:w="2740" w:type="dxa"/>
            <w:vAlign w:val="center"/>
          </w:tcPr>
          <w:p w14:paraId="5F9E3698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Power cord</w:t>
            </w:r>
          </w:p>
        </w:tc>
        <w:tc>
          <w:tcPr>
            <w:tcW w:w="5049" w:type="dxa"/>
            <w:vAlign w:val="center"/>
          </w:tcPr>
          <w:p w14:paraId="5C370813">
            <w:pPr>
              <w:pStyle w:val="9"/>
              <w:jc w:val="center"/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Length 2m, diameter 5.1mm</w:t>
            </w:r>
          </w:p>
        </w:tc>
      </w:tr>
      <w:tr w14:paraId="338B9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continue"/>
            <w:vAlign w:val="center"/>
          </w:tcPr>
          <w:p w14:paraId="1A4AA73C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</w:pPr>
          </w:p>
        </w:tc>
        <w:tc>
          <w:tcPr>
            <w:tcW w:w="2740" w:type="dxa"/>
            <w:vAlign w:val="center"/>
          </w:tcPr>
          <w:p w14:paraId="586888E2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Video cable</w:t>
            </w:r>
          </w:p>
        </w:tc>
        <w:tc>
          <w:tcPr>
            <w:tcW w:w="5049" w:type="dxa"/>
            <w:vAlign w:val="center"/>
          </w:tcPr>
          <w:p w14:paraId="0C5BEE9A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3</w:t>
            </w:r>
            <w:r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 xml:space="preserve"> (optional), 3m long, 3.5mm in diameter</w:t>
            </w:r>
          </w:p>
        </w:tc>
      </w:tr>
      <w:tr w14:paraId="5BE88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continue"/>
            <w:vAlign w:val="center"/>
          </w:tcPr>
          <w:p w14:paraId="2B695AC4">
            <w:pPr>
              <w:widowControl w:val="0"/>
              <w:snapToGrid/>
              <w:spacing w:line="240" w:lineRule="auto"/>
              <w:jc w:val="center"/>
              <w:rPr>
                <w:rFonts w:hint="default" w:ascii="Arial" w:hAnsi="Arial" w:eastAsia="宋体" w:cs="Arial"/>
                <w:sz w:val="20"/>
                <w:szCs w:val="20"/>
              </w:rPr>
            </w:pPr>
          </w:p>
        </w:tc>
        <w:tc>
          <w:tcPr>
            <w:tcW w:w="2740" w:type="dxa"/>
            <w:vAlign w:val="center"/>
          </w:tcPr>
          <w:p w14:paraId="27F74149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W</w:t>
            </w: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eight</w:t>
            </w:r>
          </w:p>
        </w:tc>
        <w:tc>
          <w:tcPr>
            <w:tcW w:w="5049" w:type="dxa"/>
            <w:vAlign w:val="center"/>
          </w:tcPr>
          <w:p w14:paraId="20A8CDEC">
            <w:pPr>
              <w:pStyle w:val="9"/>
              <w:jc w:val="center"/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NW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: 0.22kg</w:t>
            </w: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，GW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: 0.62kg</w:t>
            </w:r>
          </w:p>
          <w:p w14:paraId="06579146">
            <w:pPr>
              <w:pStyle w:val="9"/>
              <w:jc w:val="center"/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(with a fluctuation of 5%)</w:t>
            </w:r>
          </w:p>
        </w:tc>
      </w:tr>
      <w:tr w14:paraId="1A0AA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restart"/>
            <w:vAlign w:val="center"/>
          </w:tcPr>
          <w:p w14:paraId="4ADCCDE1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Work Environment</w:t>
            </w:r>
          </w:p>
        </w:tc>
        <w:tc>
          <w:tcPr>
            <w:tcW w:w="2740" w:type="dxa"/>
            <w:vAlign w:val="center"/>
          </w:tcPr>
          <w:p w14:paraId="0E958318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Operating temperature</w:t>
            </w:r>
          </w:p>
        </w:tc>
        <w:tc>
          <w:tcPr>
            <w:tcW w:w="5049" w:type="dxa"/>
            <w:vAlign w:val="center"/>
          </w:tcPr>
          <w:p w14:paraId="1C53E291">
            <w:pPr>
              <w:pStyle w:val="9"/>
              <w:jc w:val="center"/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-20～+70℃</w:t>
            </w:r>
          </w:p>
        </w:tc>
      </w:tr>
      <w:tr w14:paraId="2CBD9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continue"/>
            <w:vAlign w:val="center"/>
          </w:tcPr>
          <w:p w14:paraId="7175491E">
            <w:pPr>
              <w:widowControl w:val="0"/>
              <w:snapToGrid/>
              <w:spacing w:line="240" w:lineRule="auto"/>
              <w:jc w:val="center"/>
              <w:rPr>
                <w:rFonts w:hint="default" w:ascii="Arial" w:hAnsi="Arial" w:eastAsia="宋体" w:cs="Arial"/>
                <w:sz w:val="20"/>
                <w:szCs w:val="20"/>
              </w:rPr>
            </w:pPr>
          </w:p>
        </w:tc>
        <w:tc>
          <w:tcPr>
            <w:tcW w:w="2740" w:type="dxa"/>
            <w:vAlign w:val="center"/>
          </w:tcPr>
          <w:p w14:paraId="7C669DD0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Operating humidity</w:t>
            </w:r>
          </w:p>
        </w:tc>
        <w:tc>
          <w:tcPr>
            <w:tcW w:w="5049" w:type="dxa"/>
            <w:vAlign w:val="center"/>
          </w:tcPr>
          <w:p w14:paraId="53C431BB">
            <w:pPr>
              <w:pStyle w:val="9"/>
              <w:jc w:val="center"/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8%～90% (no condensation)</w:t>
            </w:r>
          </w:p>
        </w:tc>
      </w:tr>
      <w:tr w14:paraId="2E045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restart"/>
            <w:vAlign w:val="center"/>
          </w:tcPr>
          <w:p w14:paraId="75D1E16D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O</w:t>
            </w: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ther</w:t>
            </w:r>
          </w:p>
        </w:tc>
        <w:tc>
          <w:tcPr>
            <w:tcW w:w="2740" w:type="dxa"/>
            <w:vAlign w:val="center"/>
          </w:tcPr>
          <w:p w14:paraId="6650BC3A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Power Management</w:t>
            </w:r>
          </w:p>
        </w:tc>
        <w:tc>
          <w:tcPr>
            <w:tcW w:w="5049" w:type="dxa"/>
            <w:vAlign w:val="center"/>
          </w:tcPr>
          <w:p w14:paraId="6AD198E2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 xml:space="preserve">Switch </w:t>
            </w:r>
            <w:r>
              <w:rPr>
                <w:rFonts w:hint="default" w:ascii="Arial" w:hAnsi="Arial" w:cs="Arial"/>
                <w:color w:val="000000"/>
                <w:sz w:val="20"/>
                <w:szCs w:val="20"/>
                <w:lang w:val="en-US" w:eastAsia="zh-CN"/>
              </w:rPr>
              <w:t>button</w:t>
            </w:r>
          </w:p>
        </w:tc>
      </w:tr>
      <w:tr w14:paraId="306CB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continue"/>
            <w:vAlign w:val="center"/>
          </w:tcPr>
          <w:p w14:paraId="5A45B50A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sz w:val="20"/>
                <w:szCs w:val="20"/>
              </w:rPr>
            </w:pPr>
          </w:p>
        </w:tc>
        <w:tc>
          <w:tcPr>
            <w:tcW w:w="2740" w:type="dxa"/>
            <w:vAlign w:val="center"/>
          </w:tcPr>
          <w:p w14:paraId="777E557B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 xml:space="preserve">G </w:t>
            </w:r>
            <w:r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SENSOR</w:t>
            </w:r>
          </w:p>
        </w:tc>
        <w:tc>
          <w:tcPr>
            <w:tcW w:w="5049" w:type="dxa"/>
            <w:vAlign w:val="center"/>
          </w:tcPr>
          <w:p w14:paraId="1A0B837C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S</w:t>
            </w: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upport</w:t>
            </w:r>
          </w:p>
        </w:tc>
      </w:tr>
      <w:tr w14:paraId="619D5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36" w:type="dxa"/>
            <w:vMerge w:val="continue"/>
            <w:vAlign w:val="center"/>
          </w:tcPr>
          <w:p w14:paraId="7090C567">
            <w:pPr>
              <w:widowControl w:val="0"/>
              <w:snapToGrid/>
              <w:spacing w:line="240" w:lineRule="auto"/>
              <w:jc w:val="center"/>
              <w:rPr>
                <w:rFonts w:hint="default" w:ascii="Arial" w:hAnsi="Arial" w:eastAsia="宋体" w:cs="Arial"/>
                <w:sz w:val="20"/>
                <w:szCs w:val="20"/>
              </w:rPr>
            </w:pPr>
          </w:p>
        </w:tc>
        <w:tc>
          <w:tcPr>
            <w:tcW w:w="2740" w:type="dxa"/>
            <w:vAlign w:val="center"/>
          </w:tcPr>
          <w:p w14:paraId="6FCC1526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Linkage alarm</w:t>
            </w:r>
          </w:p>
        </w:tc>
        <w:tc>
          <w:tcPr>
            <w:tcW w:w="5049" w:type="dxa"/>
            <w:vAlign w:val="center"/>
          </w:tcPr>
          <w:p w14:paraId="24B52DD7">
            <w:pPr>
              <w:pStyle w:val="9"/>
              <w:jc w:val="center"/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Acceleration, rollover, collision trigger</w:t>
            </w:r>
          </w:p>
        </w:tc>
      </w:tr>
      <w:tr w14:paraId="415A9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2636" w:type="dxa"/>
            <w:vMerge w:val="continue"/>
            <w:vAlign w:val="center"/>
          </w:tcPr>
          <w:p w14:paraId="506ED962">
            <w:pPr>
              <w:widowControl w:val="0"/>
              <w:snapToGrid/>
              <w:spacing w:line="240" w:lineRule="auto"/>
              <w:jc w:val="center"/>
              <w:rPr>
                <w:rFonts w:hint="default" w:ascii="Arial" w:hAnsi="Arial" w:eastAsia="宋体" w:cs="Arial"/>
                <w:sz w:val="20"/>
                <w:szCs w:val="20"/>
              </w:rPr>
            </w:pPr>
          </w:p>
        </w:tc>
        <w:tc>
          <w:tcPr>
            <w:tcW w:w="2740" w:type="dxa"/>
            <w:vAlign w:val="center"/>
          </w:tcPr>
          <w:p w14:paraId="5C709153">
            <w:pPr>
              <w:widowControl w:val="0"/>
              <w:snapToGrid/>
              <w:spacing w:before="0" w:after="0" w:line="360" w:lineRule="auto"/>
              <w:ind w:left="0" w:right="0"/>
              <w:jc w:val="center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 xml:space="preserve">Power </w:t>
            </w: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consumption</w:t>
            </w:r>
          </w:p>
        </w:tc>
        <w:tc>
          <w:tcPr>
            <w:tcW w:w="5049" w:type="dxa"/>
            <w:vAlign w:val="center"/>
          </w:tcPr>
          <w:p w14:paraId="23EF3D03">
            <w:pPr>
              <w:pStyle w:val="9"/>
              <w:jc w:val="center"/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≈4W</w:t>
            </w:r>
          </w:p>
        </w:tc>
      </w:tr>
    </w:tbl>
    <w:p w14:paraId="50AA8D84">
      <w:pPr>
        <w:jc w:val="center"/>
        <w:rPr>
          <w:rFonts w:hint="default" w:ascii="Arial" w:hAnsi="Arial" w:eastAsia="思源黑体 CN Light" w:cs="Arial"/>
          <w:szCs w:val="21"/>
        </w:rPr>
      </w:pPr>
    </w:p>
    <w:p w14:paraId="18D401AC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</w:pPr>
      <w:r>
        <w:rPr>
          <w:rFonts w:hint="default" w:ascii="Arial" w:hAnsi="Arial" w:eastAsia="思源黑体 CN Light" w:cs="Arial"/>
          <w:b/>
          <w:bCs/>
          <w:sz w:val="28"/>
          <w:szCs w:val="28"/>
        </w:rPr>
        <w:t>Fuselage mechanism</w:t>
      </w:r>
    </w:p>
    <w:p w14:paraId="7C6C387E">
      <w:pPr>
        <w:jc w:val="center"/>
        <w:rPr>
          <w:rFonts w:hint="default" w:ascii="Arial" w:hAnsi="Arial" w:eastAsia="思源黑体 CN Light" w:cs="Arial"/>
          <w:b/>
          <w:bCs/>
          <w:sz w:val="28"/>
          <w:szCs w:val="28"/>
          <w:lang w:eastAsia="zh-CN"/>
        </w:rPr>
      </w:pPr>
      <w:r>
        <w:rPr>
          <w:rFonts w:hint="default" w:ascii="Arial" w:hAnsi="Arial" w:eastAsia="思源黑体 CN Light" w:cs="Arial"/>
          <w:b/>
          <w:bCs/>
          <w:sz w:val="28"/>
          <w:szCs w:val="28"/>
          <w:lang w:eastAsia="zh-CN"/>
        </w:rPr>
        <w:pict>
          <v:shape id="_x0000_i1027" o:spt="75" alt="图片2" type="#_x0000_t75" style="height:196.75pt;width:234.2pt;" filled="f" o:preferrelative="t" stroked="f" coordsize="21600,21600">
            <v:path/>
            <v:fill on="f" focussize="0,0"/>
            <v:stroke on="f"/>
            <v:imagedata r:id="rId10" o:title="图片2"/>
            <o:lock v:ext="edit" aspectratio="t"/>
            <w10:wrap type="none"/>
            <w10:anchorlock/>
          </v:shape>
        </w:pict>
      </w:r>
    </w:p>
    <w:p w14:paraId="1850D457">
      <w:pPr>
        <w:jc w:val="center"/>
        <w:rPr>
          <w:rFonts w:hint="default" w:ascii="Arial" w:hAnsi="Arial" w:eastAsia="思源黑体 CN Light" w:cs="Arial"/>
          <w:b/>
          <w:bCs/>
          <w:sz w:val="24"/>
        </w:rPr>
      </w:pPr>
      <w:r>
        <w:rPr>
          <w:rFonts w:hint="default" w:ascii="Arial" w:hAnsi="Arial" w:eastAsia="思源黑体 CN Light" w:cs="Arial"/>
          <w:b/>
          <w:bCs/>
          <w:sz w:val="24"/>
        </w:rPr>
        <w:t>front panel</w:t>
      </w:r>
    </w:p>
    <w:p w14:paraId="6FEED190">
      <w:pPr>
        <w:jc w:val="center"/>
        <w:rPr>
          <w:rFonts w:hint="default" w:ascii="Arial" w:hAnsi="Arial" w:eastAsia="思源黑体 CN Light" w:cs="Arial"/>
          <w:sz w:val="28"/>
          <w:szCs w:val="28"/>
        </w:rPr>
      </w:pPr>
      <w:r>
        <w:rPr>
          <w:rFonts w:hint="default" w:ascii="Arial" w:hAnsi="Arial" w:eastAsia="思源黑体 CN Light" w:cs="Arial"/>
        </w:rPr>
        <w:pict>
          <v:shape id="_x0000_i1028" o:spt="75" alt="图片3" type="#_x0000_t75" style="height:164.85pt;width:223.35pt;" filled="f" o:preferrelative="t" stroked="f" coordsize="21600,21600">
            <v:path/>
            <v:fill on="f" focussize="0,0"/>
            <v:stroke on="f"/>
            <v:imagedata r:id="rId11" croptop="10527f" cropbottom="3278f" o:title="图片3"/>
            <o:lock v:ext="edit" aspectratio="t"/>
            <w10:wrap type="none"/>
            <w10:anchorlock/>
          </v:shape>
        </w:pict>
      </w:r>
    </w:p>
    <w:p w14:paraId="37EA77DA">
      <w:pPr>
        <w:jc w:val="center"/>
        <w:rPr>
          <w:rFonts w:hint="default" w:ascii="Arial" w:hAnsi="Arial" w:eastAsia="思源黑体 CN Light" w:cs="Arial"/>
          <w:b/>
          <w:bCs/>
          <w:sz w:val="24"/>
        </w:rPr>
      </w:pPr>
      <w:bookmarkStart w:id="0" w:name="_GoBack"/>
      <w:bookmarkEnd w:id="0"/>
      <w:r>
        <w:rPr>
          <w:rFonts w:hint="default" w:ascii="Arial" w:hAnsi="Arial" w:eastAsia="思源黑体 CN Light" w:cs="Arial"/>
          <w:b/>
          <w:bCs/>
          <w:sz w:val="24"/>
        </w:rPr>
        <w:t>Rear panel</w:t>
      </w:r>
    </w:p>
    <w:p w14:paraId="3904A775">
      <w:pPr>
        <w:jc w:val="center"/>
        <w:rPr>
          <w:rFonts w:hint="default" w:ascii="Arial" w:hAnsi="Arial" w:eastAsia="思源黑体 CN Light" w:cs="Arial"/>
          <w:sz w:val="28"/>
          <w:szCs w:val="28"/>
          <w:lang w:eastAsia="zh-CN"/>
        </w:rPr>
      </w:pPr>
      <w:r>
        <w:rPr>
          <w:rFonts w:hint="default" w:ascii="Arial" w:hAnsi="Arial" w:eastAsia="思源黑体 CN Light" w:cs="Arial"/>
          <w:sz w:val="28"/>
          <w:szCs w:val="28"/>
          <w:lang w:eastAsia="zh-CN"/>
        </w:rPr>
        <w:pict>
          <v:shape id="_x0000_i1029" o:spt="75" alt="图片4" type="#_x0000_t75" style="height:203.5pt;width:178.7pt;" filled="f" o:preferrelative="t" stroked="f" coordsize="21600,21600">
            <v:path/>
            <v:fill on="f" focussize="0,0"/>
            <v:stroke on="f"/>
            <v:imagedata r:id="rId12" croptop="13554f" cropbottom="2920f" o:title="图片4"/>
            <o:lock v:ext="edit" aspectratio="t"/>
            <w10:wrap type="none"/>
            <w10:anchorlock/>
          </v:shape>
        </w:pict>
      </w:r>
    </w:p>
    <w:p w14:paraId="0299155D">
      <w:pPr>
        <w:jc w:val="center"/>
        <w:rPr>
          <w:rFonts w:hint="default" w:ascii="Arial" w:hAnsi="Arial" w:eastAsia="思源黑体 CN Light" w:cs="Arial"/>
          <w:b/>
          <w:bCs/>
          <w:sz w:val="24"/>
        </w:rPr>
      </w:pPr>
      <w:r>
        <w:rPr>
          <w:rFonts w:hint="default" w:ascii="Arial" w:hAnsi="Arial" w:eastAsia="思源黑体 CN Light" w:cs="Arial"/>
          <w:b/>
          <w:bCs/>
          <w:sz w:val="24"/>
        </w:rPr>
        <w:t>Side structure</w:t>
      </w: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9219DC">
    <w:pPr>
      <w:pStyle w:val="2"/>
    </w:pPr>
    <w:r>
      <w:rPr>
        <w:sz w:val="24"/>
      </w:rPr>
      <w:t>@ C</w:t>
    </w:r>
    <w:r>
      <w:rPr>
        <w:rFonts w:hint="eastAsia"/>
        <w:sz w:val="24"/>
      </w:rPr>
      <w:t>i</w:t>
    </w:r>
    <w:r>
      <w:rPr>
        <w:sz w:val="24"/>
      </w:rPr>
      <w:t>tops 202</w:t>
    </w:r>
    <w:r>
      <w:rPr>
        <w:rFonts w:hint="eastAsia"/>
        <w:sz w:val="24"/>
        <w:lang w:val="en-US" w:eastAsia="zh-CN"/>
      </w:rPr>
      <w:t>5</w:t>
    </w:r>
    <w:r>
      <w:rPr>
        <w:sz w:val="24"/>
      </w:rPr>
      <w:t xml:space="preserve">. All Rights Reserved </w:t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>www.citops.cn</w:t>
    </w:r>
  </w:p>
  <w:p w14:paraId="14ADDFA4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723B7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011313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3870E1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ind w:firstLine="420"/>
      <w:jc w:val="right"/>
      <w:rPr>
        <w:rFonts w:ascii="等线" w:hAnsi="等线" w:eastAsia="等线" w:cs="等线"/>
        <w:sz w:val="36"/>
        <w:szCs w:val="36"/>
      </w:rPr>
    </w:pPr>
    <w:r>
      <w:rPr>
        <w:rFonts w:ascii="等线" w:hAnsi="等线" w:eastAsia="等线" w:cs="等线"/>
        <w:sz w:val="36"/>
        <w:szCs w:val="36"/>
      </w:rPr>
      <w:t>MDVR-M18Ev</w:t>
    </w:r>
    <w:r>
      <w:rPr>
        <w:rFonts w:hint="eastAsia" w:ascii="等线" w:hAnsi="等线" w:eastAsia="等线" w:cs="等线"/>
        <w:sz w:val="36"/>
        <w:szCs w:val="36"/>
        <w:lang w:val="en-US" w:eastAsia="zh-CN"/>
      </w:rPr>
      <w:t xml:space="preserve">                                 </w:t>
    </w:r>
    <w:r>
      <w:rPr>
        <w:rFonts w:hint="eastAsia" w:ascii="等线" w:hAnsi="等线" w:eastAsia="等线" w:cs="等线"/>
        <w:sz w:val="36"/>
        <w:szCs w:val="36"/>
      </w:rPr>
      <w:pict>
        <v:shape id="_x0000_i1026" o:spt="75" type="#_x0000_t75" style="height:30.05pt;width:94.7pt;" filled="f" o:preferrelative="t" stroked="f" coordsize="21600,21600">
          <v:path/>
          <v:fill on="f" focussize="0,0"/>
          <v:stroke on="f"/>
          <v:imagedata r:id="rId1" o:title=""/>
          <o:lock v:ext="edit" aspectratio="t"/>
          <w10:wrap type="none"/>
          <w10:anchorlock/>
        </v:shape>
      </w:pict>
    </w:r>
  </w:p>
  <w:p w14:paraId="2B4F457A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2D065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790640"/>
    <w:multiLevelType w:val="multilevel"/>
    <w:tmpl w:val="66790640"/>
    <w:lvl w:ilvl="0" w:tentative="0">
      <w:start w:val="1"/>
      <w:numFmt w:val="bullet"/>
      <w:lvlText w:val=""/>
      <w:lvlJc w:val="left"/>
      <w:pPr>
        <w:tabs>
          <w:tab w:val="left" w:pos="442"/>
        </w:tabs>
        <w:ind w:left="510" w:hanging="51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jNhNWVmOGNhYzc2ZTdjN2IxNTIwZjEwN2U3NjQ5Y2EifQ=="/>
  </w:docVars>
  <w:rsids>
    <w:rsidRoot w:val="004959E8"/>
    <w:rsid w:val="00094228"/>
    <w:rsid w:val="000E1D52"/>
    <w:rsid w:val="001074B0"/>
    <w:rsid w:val="00110FC5"/>
    <w:rsid w:val="001155DF"/>
    <w:rsid w:val="0013472D"/>
    <w:rsid w:val="00147974"/>
    <w:rsid w:val="00181D04"/>
    <w:rsid w:val="001964FF"/>
    <w:rsid w:val="001F587B"/>
    <w:rsid w:val="00266410"/>
    <w:rsid w:val="00297A33"/>
    <w:rsid w:val="002B19DC"/>
    <w:rsid w:val="002C571B"/>
    <w:rsid w:val="003106A3"/>
    <w:rsid w:val="003C75D2"/>
    <w:rsid w:val="003F515E"/>
    <w:rsid w:val="00400E18"/>
    <w:rsid w:val="00404FF9"/>
    <w:rsid w:val="00422D82"/>
    <w:rsid w:val="00461396"/>
    <w:rsid w:val="0046493B"/>
    <w:rsid w:val="004959E8"/>
    <w:rsid w:val="004A00B7"/>
    <w:rsid w:val="004B5A91"/>
    <w:rsid w:val="004B5AE5"/>
    <w:rsid w:val="004D3AF4"/>
    <w:rsid w:val="004E33AF"/>
    <w:rsid w:val="00526107"/>
    <w:rsid w:val="00527C17"/>
    <w:rsid w:val="00592D33"/>
    <w:rsid w:val="005932BE"/>
    <w:rsid w:val="005B5AF1"/>
    <w:rsid w:val="00622C98"/>
    <w:rsid w:val="00625AE1"/>
    <w:rsid w:val="00642707"/>
    <w:rsid w:val="0064328C"/>
    <w:rsid w:val="00646A71"/>
    <w:rsid w:val="006611E7"/>
    <w:rsid w:val="006761BD"/>
    <w:rsid w:val="0068013B"/>
    <w:rsid w:val="00690DE9"/>
    <w:rsid w:val="006A42E1"/>
    <w:rsid w:val="006A5FC5"/>
    <w:rsid w:val="006B05E1"/>
    <w:rsid w:val="006D2A12"/>
    <w:rsid w:val="0072619D"/>
    <w:rsid w:val="00740D8D"/>
    <w:rsid w:val="00740E59"/>
    <w:rsid w:val="00794A3A"/>
    <w:rsid w:val="007A58B2"/>
    <w:rsid w:val="007B30FF"/>
    <w:rsid w:val="007B3FF7"/>
    <w:rsid w:val="007C68DA"/>
    <w:rsid w:val="007D1F87"/>
    <w:rsid w:val="007E3106"/>
    <w:rsid w:val="00802703"/>
    <w:rsid w:val="00834552"/>
    <w:rsid w:val="00841E30"/>
    <w:rsid w:val="008548D4"/>
    <w:rsid w:val="008814D0"/>
    <w:rsid w:val="00887FEF"/>
    <w:rsid w:val="008A2B5A"/>
    <w:rsid w:val="008C6621"/>
    <w:rsid w:val="008D185C"/>
    <w:rsid w:val="008D684A"/>
    <w:rsid w:val="008E3224"/>
    <w:rsid w:val="008F4D83"/>
    <w:rsid w:val="00976BB9"/>
    <w:rsid w:val="00992716"/>
    <w:rsid w:val="009D18D5"/>
    <w:rsid w:val="00A0231B"/>
    <w:rsid w:val="00A02BE7"/>
    <w:rsid w:val="00A54CAD"/>
    <w:rsid w:val="00A9446A"/>
    <w:rsid w:val="00AA4469"/>
    <w:rsid w:val="00AB389A"/>
    <w:rsid w:val="00AC295F"/>
    <w:rsid w:val="00AF71C7"/>
    <w:rsid w:val="00B2728C"/>
    <w:rsid w:val="00B33AA6"/>
    <w:rsid w:val="00B357EC"/>
    <w:rsid w:val="00B3704A"/>
    <w:rsid w:val="00B67E56"/>
    <w:rsid w:val="00B76D42"/>
    <w:rsid w:val="00B817A0"/>
    <w:rsid w:val="00B908A1"/>
    <w:rsid w:val="00BC23F0"/>
    <w:rsid w:val="00BC63EF"/>
    <w:rsid w:val="00BD3504"/>
    <w:rsid w:val="00C10F08"/>
    <w:rsid w:val="00C24202"/>
    <w:rsid w:val="00C53452"/>
    <w:rsid w:val="00C53F83"/>
    <w:rsid w:val="00C7551F"/>
    <w:rsid w:val="00CB76DE"/>
    <w:rsid w:val="00CD3E80"/>
    <w:rsid w:val="00CE0E91"/>
    <w:rsid w:val="00CE2E3F"/>
    <w:rsid w:val="00CF4CC2"/>
    <w:rsid w:val="00CF5F88"/>
    <w:rsid w:val="00D00BE9"/>
    <w:rsid w:val="00D1225E"/>
    <w:rsid w:val="00D26A82"/>
    <w:rsid w:val="00D40CF2"/>
    <w:rsid w:val="00D52071"/>
    <w:rsid w:val="00D72777"/>
    <w:rsid w:val="00DA0718"/>
    <w:rsid w:val="00E0371F"/>
    <w:rsid w:val="00E66C76"/>
    <w:rsid w:val="00EA35B6"/>
    <w:rsid w:val="00EC6234"/>
    <w:rsid w:val="00EE46FF"/>
    <w:rsid w:val="00EF6A12"/>
    <w:rsid w:val="00F07CD5"/>
    <w:rsid w:val="00F422F9"/>
    <w:rsid w:val="00FA12EA"/>
    <w:rsid w:val="00FE3841"/>
    <w:rsid w:val="01292446"/>
    <w:rsid w:val="012C336B"/>
    <w:rsid w:val="045E4AE4"/>
    <w:rsid w:val="048E48D2"/>
    <w:rsid w:val="05354052"/>
    <w:rsid w:val="0608150B"/>
    <w:rsid w:val="06293758"/>
    <w:rsid w:val="06455247"/>
    <w:rsid w:val="07BB1426"/>
    <w:rsid w:val="09713359"/>
    <w:rsid w:val="09967A33"/>
    <w:rsid w:val="0AA22F10"/>
    <w:rsid w:val="0AAF2109"/>
    <w:rsid w:val="0AED5DC4"/>
    <w:rsid w:val="0E450938"/>
    <w:rsid w:val="0EB10D9A"/>
    <w:rsid w:val="0F2A4CC7"/>
    <w:rsid w:val="0F697820"/>
    <w:rsid w:val="0F84243B"/>
    <w:rsid w:val="0FBD1A3F"/>
    <w:rsid w:val="10007F15"/>
    <w:rsid w:val="105F72B8"/>
    <w:rsid w:val="11752A58"/>
    <w:rsid w:val="11C8127A"/>
    <w:rsid w:val="130F0CEA"/>
    <w:rsid w:val="15983246"/>
    <w:rsid w:val="160B14A8"/>
    <w:rsid w:val="16597BE0"/>
    <w:rsid w:val="165C5875"/>
    <w:rsid w:val="168E738E"/>
    <w:rsid w:val="16992370"/>
    <w:rsid w:val="16E53EDE"/>
    <w:rsid w:val="17236198"/>
    <w:rsid w:val="18B35F90"/>
    <w:rsid w:val="18E43275"/>
    <w:rsid w:val="19E1246A"/>
    <w:rsid w:val="19E81039"/>
    <w:rsid w:val="1A142DA9"/>
    <w:rsid w:val="1BDE4D38"/>
    <w:rsid w:val="1CB77EE3"/>
    <w:rsid w:val="1CB8506B"/>
    <w:rsid w:val="1CBE0187"/>
    <w:rsid w:val="1CE667AC"/>
    <w:rsid w:val="1DE742BD"/>
    <w:rsid w:val="21A6183D"/>
    <w:rsid w:val="233E6D67"/>
    <w:rsid w:val="23572EB3"/>
    <w:rsid w:val="24747E1D"/>
    <w:rsid w:val="2569148A"/>
    <w:rsid w:val="292713D9"/>
    <w:rsid w:val="297E1A2A"/>
    <w:rsid w:val="2BAE7598"/>
    <w:rsid w:val="2C0B2E20"/>
    <w:rsid w:val="2C801CFA"/>
    <w:rsid w:val="2DBD1660"/>
    <w:rsid w:val="2E067549"/>
    <w:rsid w:val="2EB864A5"/>
    <w:rsid w:val="2EDB2067"/>
    <w:rsid w:val="2F8741CD"/>
    <w:rsid w:val="322F3801"/>
    <w:rsid w:val="323321E6"/>
    <w:rsid w:val="32A25098"/>
    <w:rsid w:val="34D01869"/>
    <w:rsid w:val="354718D2"/>
    <w:rsid w:val="36932AEE"/>
    <w:rsid w:val="3715513B"/>
    <w:rsid w:val="377C3B86"/>
    <w:rsid w:val="37E37B77"/>
    <w:rsid w:val="386F1CA1"/>
    <w:rsid w:val="39706AEF"/>
    <w:rsid w:val="39847C84"/>
    <w:rsid w:val="39BA4C40"/>
    <w:rsid w:val="3BF97025"/>
    <w:rsid w:val="3C2E2AAE"/>
    <w:rsid w:val="3C781DD6"/>
    <w:rsid w:val="3CBF6BE2"/>
    <w:rsid w:val="3CC167CC"/>
    <w:rsid w:val="3D0550A8"/>
    <w:rsid w:val="3E022864"/>
    <w:rsid w:val="3F494EEA"/>
    <w:rsid w:val="3F4F0FDF"/>
    <w:rsid w:val="40A22DE4"/>
    <w:rsid w:val="4115658C"/>
    <w:rsid w:val="41174B0C"/>
    <w:rsid w:val="416B62FB"/>
    <w:rsid w:val="41D93C06"/>
    <w:rsid w:val="428B7B68"/>
    <w:rsid w:val="42C13607"/>
    <w:rsid w:val="43036B60"/>
    <w:rsid w:val="435650B1"/>
    <w:rsid w:val="447A444A"/>
    <w:rsid w:val="44B9624D"/>
    <w:rsid w:val="452E02DC"/>
    <w:rsid w:val="4546652F"/>
    <w:rsid w:val="45A65C23"/>
    <w:rsid w:val="465230DA"/>
    <w:rsid w:val="4678372C"/>
    <w:rsid w:val="47612E72"/>
    <w:rsid w:val="478C564C"/>
    <w:rsid w:val="4A4756D4"/>
    <w:rsid w:val="4A7E71B5"/>
    <w:rsid w:val="4AE12FDA"/>
    <w:rsid w:val="4BEA34DC"/>
    <w:rsid w:val="4C3B396E"/>
    <w:rsid w:val="4C744CC4"/>
    <w:rsid w:val="4D0B791A"/>
    <w:rsid w:val="4E094000"/>
    <w:rsid w:val="4E257948"/>
    <w:rsid w:val="4E7365F4"/>
    <w:rsid w:val="4E80045D"/>
    <w:rsid w:val="4FB216C3"/>
    <w:rsid w:val="50254FCD"/>
    <w:rsid w:val="50F30294"/>
    <w:rsid w:val="51235BF6"/>
    <w:rsid w:val="51533CB2"/>
    <w:rsid w:val="51537E65"/>
    <w:rsid w:val="51666389"/>
    <w:rsid w:val="51727016"/>
    <w:rsid w:val="51E62975"/>
    <w:rsid w:val="52054B76"/>
    <w:rsid w:val="52757F0A"/>
    <w:rsid w:val="529A44A7"/>
    <w:rsid w:val="52B96984"/>
    <w:rsid w:val="52E951B5"/>
    <w:rsid w:val="53050228"/>
    <w:rsid w:val="537A44F5"/>
    <w:rsid w:val="539D5188"/>
    <w:rsid w:val="546F0FFD"/>
    <w:rsid w:val="548A76AF"/>
    <w:rsid w:val="5701777F"/>
    <w:rsid w:val="576A6D11"/>
    <w:rsid w:val="5783639D"/>
    <w:rsid w:val="587C4919"/>
    <w:rsid w:val="59DA32D2"/>
    <w:rsid w:val="5AC66EF1"/>
    <w:rsid w:val="5B385E60"/>
    <w:rsid w:val="5C875D4D"/>
    <w:rsid w:val="5D0979D0"/>
    <w:rsid w:val="5E690C52"/>
    <w:rsid w:val="5EF063A5"/>
    <w:rsid w:val="5F0C2645"/>
    <w:rsid w:val="5F0E056B"/>
    <w:rsid w:val="5F113AF8"/>
    <w:rsid w:val="613123EF"/>
    <w:rsid w:val="618E5D50"/>
    <w:rsid w:val="62AB5B45"/>
    <w:rsid w:val="62E55080"/>
    <w:rsid w:val="63367741"/>
    <w:rsid w:val="63904A9C"/>
    <w:rsid w:val="63BE32A4"/>
    <w:rsid w:val="63BF4119"/>
    <w:rsid w:val="64B15EEB"/>
    <w:rsid w:val="653250D8"/>
    <w:rsid w:val="659146A9"/>
    <w:rsid w:val="67E20393"/>
    <w:rsid w:val="6B1819BC"/>
    <w:rsid w:val="6C5E738C"/>
    <w:rsid w:val="6C7B1E99"/>
    <w:rsid w:val="6CB430FF"/>
    <w:rsid w:val="6D074185"/>
    <w:rsid w:val="6D0F0738"/>
    <w:rsid w:val="6DA01608"/>
    <w:rsid w:val="6F0D1E9E"/>
    <w:rsid w:val="701D0FD7"/>
    <w:rsid w:val="7037619A"/>
    <w:rsid w:val="7149248E"/>
    <w:rsid w:val="71A12D58"/>
    <w:rsid w:val="729B64A6"/>
    <w:rsid w:val="729D0937"/>
    <w:rsid w:val="72AA1D98"/>
    <w:rsid w:val="72B61E99"/>
    <w:rsid w:val="72B65AB0"/>
    <w:rsid w:val="72CC3CDC"/>
    <w:rsid w:val="732548BA"/>
    <w:rsid w:val="73EE091A"/>
    <w:rsid w:val="7400220F"/>
    <w:rsid w:val="74EE48E9"/>
    <w:rsid w:val="762813CA"/>
    <w:rsid w:val="770730DF"/>
    <w:rsid w:val="77202EE9"/>
    <w:rsid w:val="775E5A7E"/>
    <w:rsid w:val="77C53838"/>
    <w:rsid w:val="782146A6"/>
    <w:rsid w:val="78F743D5"/>
    <w:rsid w:val="791264C4"/>
    <w:rsid w:val="7A5C0273"/>
    <w:rsid w:val="7B8B0E2B"/>
    <w:rsid w:val="7BFE742B"/>
    <w:rsid w:val="7D3D2427"/>
    <w:rsid w:val="7D4E6F83"/>
    <w:rsid w:val="7DC25F83"/>
    <w:rsid w:val="7DFE20C3"/>
    <w:rsid w:val="7E091A49"/>
    <w:rsid w:val="7E2A2D86"/>
    <w:rsid w:val="7FBE4C6A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页眉 字符"/>
    <w:link w:val="3"/>
    <w:semiHidden/>
    <w:qFormat/>
    <w:locked/>
    <w:uiPriority w:val="99"/>
    <w:rPr>
      <w:rFonts w:cs="Times New Roman"/>
      <w:sz w:val="18"/>
      <w:szCs w:val="18"/>
    </w:rPr>
  </w:style>
  <w:style w:type="paragraph" w:customStyle="1" w:styleId="9">
    <w:name w:val="其他"/>
    <w:basedOn w:val="1"/>
    <w:qFormat/>
    <w:uiPriority w:val="99"/>
    <w:rPr>
      <w:rFonts w:ascii="宋体" w:hAnsi="宋体" w:cs="宋体"/>
      <w:sz w:val="30"/>
      <w:szCs w:val="30"/>
    </w:rPr>
  </w:style>
  <w:style w:type="paragraph" w:customStyle="1" w:styleId="10">
    <w:name w:val="Table Paragraph"/>
    <w:basedOn w:val="1"/>
    <w:qFormat/>
    <w:uiPriority w:val="99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3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242</Words>
  <Characters>1402</Characters>
  <Lines>15</Lines>
  <Paragraphs>4</Paragraphs>
  <TotalTime>0</TotalTime>
  <ScaleCrop>false</ScaleCrop>
  <LinksUpToDate>false</LinksUpToDate>
  <CharactersWithSpaces>1551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2021-03-12T06:28:00Z</dcterms:created>
  <dc:creator>86136</dc:creator>
  <cp:lastModifiedBy>笑炎</cp:lastModifiedBy>
  <dcterms:modified xsi:type="dcterms:W3CDTF">2026-07-22T02:59:57Z</dcterms:modified>
  <cp:revision>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F0A5A7538575419994A19E3A115A1647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