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72BDA">
      <w:pPr>
        <w:jc w:val="left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>Model：</w:t>
      </w:r>
      <w:r>
        <w:rPr>
          <w:rFonts w:hint="default" w:ascii="Arial" w:hAnsi="Arial" w:eastAsia="思源黑体 CN Light" w:cs="Arial"/>
          <w:b w:val="0"/>
          <w:bCs w:val="0"/>
          <w:color w:val="000000"/>
          <w:kern w:val="0"/>
          <w:sz w:val="24"/>
          <w:szCs w:val="24"/>
        </w:rPr>
        <w:t>MX-AHDL-610A-</w:t>
      </w:r>
      <w:r>
        <w:rPr>
          <w:rFonts w:hint="eastAsia" w:ascii="Arial" w:hAnsi="Arial" w:eastAsia="思源黑体 CN Light" w:cs="Arial"/>
          <w:b w:val="0"/>
          <w:bCs w:val="0"/>
          <w:color w:val="000000"/>
          <w:kern w:val="0"/>
          <w:sz w:val="24"/>
          <w:szCs w:val="24"/>
          <w:lang w:val="en-US" w:eastAsia="zh-CN"/>
        </w:rPr>
        <w:t>N</w:t>
      </w:r>
      <w:r>
        <w:rPr>
          <w:rFonts w:hint="default" w:ascii="Arial" w:hAnsi="Arial" w:eastAsia="思源黑体 CN Light" w:cs="Arial"/>
          <w:b w:val="0"/>
          <w:bCs w:val="0"/>
          <w:color w:val="000000"/>
          <w:kern w:val="0"/>
          <w:sz w:val="24"/>
          <w:szCs w:val="24"/>
        </w:rPr>
        <w:t>NP-005H</w:t>
      </w:r>
      <w:r>
        <w:rPr>
          <w:rFonts w:hint="default" w:ascii="Arial" w:hAnsi="Arial" w:eastAsia="思源黑体 CN Light" w:cs="Arial"/>
          <w:sz w:val="24"/>
          <w:szCs w:val="24"/>
        </w:rPr>
        <w:t xml:space="preserve">     </w:t>
      </w:r>
    </w:p>
    <w:p w14:paraId="23DD169E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114300" distR="114300">
            <wp:extent cx="2868930" cy="2033905"/>
            <wp:effectExtent l="0" t="0" r="1270" b="10795"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rcRect b="6555"/>
                    <a:stretch>
                      <a:fillRect/>
                    </a:stretch>
                  </pic:blipFill>
                  <pic:spPr>
                    <a:xfrm>
                      <a:off x="0" y="0"/>
                      <a:ext cx="2868930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92E20">
      <w:pPr>
        <w:pStyle w:val="9"/>
        <w:rPr>
          <w:rFonts w:hint="default" w:ascii="Arial" w:hAnsi="Arial" w:eastAsia="思源黑体 CN Light" w:cs="Arial"/>
          <w:b w:val="0"/>
          <w:bCs w:val="0"/>
          <w:sz w:val="24"/>
          <w:szCs w:val="24"/>
        </w:rPr>
      </w:pPr>
    </w:p>
    <w:p w14:paraId="62F927B9">
      <w:pPr>
        <w:keepNext w:val="0"/>
        <w:keepLines w:val="0"/>
        <w:widowControl/>
        <w:suppressLineNumbers w:val="0"/>
        <w:jc w:val="left"/>
        <w:rPr>
          <w:rFonts w:hint="default" w:ascii="Arial" w:hAnsi="Arial" w:eastAsia="思源黑体 CN Light" w:cs="Arial"/>
          <w:kern w:val="0"/>
          <w:sz w:val="24"/>
          <w:szCs w:val="24"/>
          <w:lang w:val="en-US" w:eastAsia="zh-CN" w:bidi="ar"/>
        </w:rPr>
      </w:pPr>
    </w:p>
    <w:p w14:paraId="0E06BE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 w:line="360" w:lineRule="auto"/>
        <w:jc w:val="left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kern w:val="0"/>
          <w:sz w:val="24"/>
          <w:szCs w:val="24"/>
          <w:lang w:val="en-US" w:eastAsia="zh-CN" w:bidi="ar"/>
        </w:rPr>
        <w:t>Product feature</w:t>
      </w:r>
    </w:p>
    <w:p w14:paraId="07EB4C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 w:line="360" w:lineRule="auto"/>
        <w:jc w:val="left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kern w:val="0"/>
          <w:sz w:val="24"/>
          <w:szCs w:val="24"/>
          <w:lang w:val="en-US" w:eastAsia="zh-CN" w:bidi="ar"/>
        </w:rPr>
        <w:t xml:space="preserve">1.Exquisite design, exquisite workmanship, precise lines and rigorous structure, reflecting the highest technology; </w:t>
      </w:r>
    </w:p>
    <w:p w14:paraId="7DCC83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 w:line="360" w:lineRule="auto"/>
        <w:jc w:val="left"/>
        <w:textAlignment w:val="auto"/>
        <w:rPr>
          <w:rFonts w:hint="default" w:ascii="Arial" w:hAnsi="Arial" w:eastAsia="思源黑体 CN Light" w:cs="Arial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思源黑体 CN Light" w:cs="Arial"/>
          <w:kern w:val="0"/>
          <w:sz w:val="24"/>
          <w:szCs w:val="24"/>
          <w:lang w:val="en-US" w:eastAsia="zh-CN" w:bidi="ar"/>
        </w:rPr>
        <w:t xml:space="preserve">2.Integrated structure, shockproof, dust-proof, anti-fog design; </w:t>
      </w:r>
    </w:p>
    <w:p w14:paraId="02B3A8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 w:line="360" w:lineRule="auto"/>
        <w:jc w:val="left"/>
        <w:textAlignment w:val="auto"/>
        <w:rPr>
          <w:rFonts w:hint="default" w:ascii="Arial" w:hAnsi="Arial" w:eastAsia="思源黑体 CN Light" w:cs="Arial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思源黑体 CN Light" w:cs="Arial"/>
          <w:kern w:val="0"/>
          <w:sz w:val="24"/>
          <w:szCs w:val="24"/>
          <w:lang w:val="en-US" w:eastAsia="zh-CN" w:bidi="ar"/>
        </w:rPr>
        <w:t>3.Suitable for all kinds of vehicles；</w:t>
      </w:r>
    </w:p>
    <w:p w14:paraId="618FD3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 w:line="360" w:lineRule="auto"/>
        <w:jc w:val="left"/>
        <w:textAlignment w:val="auto"/>
        <w:rPr>
          <w:rFonts w:hint="default" w:ascii="Arial" w:hAnsi="Arial" w:eastAsia="思源黑体 CN Light" w:cs="Arial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思源黑体 CN Light" w:cs="Arial"/>
          <w:kern w:val="0"/>
          <w:sz w:val="24"/>
          <w:szCs w:val="24"/>
          <w:lang w:val="en-US" w:eastAsia="zh-CN" w:bidi="ar"/>
        </w:rPr>
        <w:t>4.Image: positive/mirror image；</w:t>
      </w:r>
    </w:p>
    <w:p w14:paraId="20D152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 w:line="360" w:lineRule="auto"/>
        <w:jc w:val="left"/>
        <w:textAlignment w:val="auto"/>
        <w:rPr>
          <w:rFonts w:hint="default" w:ascii="Arial" w:hAnsi="Arial" w:eastAsia="思源黑体 CN Light" w:cs="Arial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思源黑体 CN Light" w:cs="Arial"/>
          <w:kern w:val="0"/>
          <w:sz w:val="24"/>
          <w:szCs w:val="24"/>
          <w:lang w:val="en-US" w:eastAsia="zh-CN" w:bidi="ar"/>
        </w:rPr>
        <w:t>5.Color: white;</w:t>
      </w:r>
    </w:p>
    <w:p w14:paraId="208918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 w:line="360" w:lineRule="auto"/>
        <w:jc w:val="left"/>
        <w:textAlignment w:val="auto"/>
        <w:rPr>
          <w:rFonts w:hint="default" w:ascii="Arial" w:hAnsi="Arial" w:eastAsia="思源黑体 CN Light" w:cs="Arial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思源黑体 CN Light" w:cs="Arial"/>
          <w:kern w:val="0"/>
          <w:sz w:val="24"/>
          <w:szCs w:val="24"/>
          <w:lang w:val="en-US" w:eastAsia="zh-CN" w:bidi="ar"/>
        </w:rPr>
        <w:t>6.Dedicated aviation interface design；</w:t>
      </w:r>
    </w:p>
    <w:p w14:paraId="28F51BEC">
      <w:pPr>
        <w:rPr>
          <w:rFonts w:hint="default" w:ascii="Arial" w:hAnsi="Arial" w:cs="Arial"/>
        </w:rPr>
      </w:pPr>
    </w:p>
    <w:p w14:paraId="32406139">
      <w:pPr>
        <w:rPr>
          <w:rFonts w:hint="default" w:ascii="Arial" w:hAnsi="Arial" w:cs="Arial"/>
        </w:rPr>
      </w:pPr>
    </w:p>
    <w:p w14:paraId="23EE20E9">
      <w:pPr>
        <w:rPr>
          <w:rFonts w:hint="default" w:ascii="Arial" w:hAnsi="Arial" w:cs="Arial"/>
        </w:rPr>
      </w:pPr>
    </w:p>
    <w:p w14:paraId="66714F69">
      <w:pPr>
        <w:rPr>
          <w:rFonts w:hint="default" w:ascii="Arial" w:hAnsi="Arial" w:cs="Arial"/>
        </w:rPr>
      </w:pPr>
    </w:p>
    <w:p w14:paraId="4E67B955">
      <w:pPr>
        <w:rPr>
          <w:rFonts w:hint="default" w:ascii="Arial" w:hAnsi="Arial" w:cs="Arial"/>
        </w:rPr>
      </w:pPr>
    </w:p>
    <w:p w14:paraId="4C35F1A4">
      <w:pPr>
        <w:rPr>
          <w:rFonts w:hint="default" w:ascii="Arial" w:hAnsi="Arial" w:cs="Arial"/>
        </w:rPr>
      </w:pPr>
    </w:p>
    <w:p w14:paraId="07A18462">
      <w:pPr>
        <w:rPr>
          <w:rFonts w:hint="default" w:ascii="Arial" w:hAnsi="Arial" w:cs="Arial"/>
        </w:rPr>
      </w:pPr>
    </w:p>
    <w:p w14:paraId="78838B53">
      <w:pPr>
        <w:rPr>
          <w:rFonts w:hint="default" w:ascii="Arial" w:hAnsi="Arial" w:cs="Arial"/>
        </w:rPr>
      </w:pPr>
    </w:p>
    <w:p w14:paraId="11E0FF82">
      <w:pPr>
        <w:rPr>
          <w:rFonts w:hint="default" w:ascii="Arial" w:hAnsi="Arial" w:cs="Arial"/>
        </w:rPr>
      </w:pPr>
    </w:p>
    <w:p w14:paraId="1B426335">
      <w:pPr>
        <w:rPr>
          <w:rFonts w:hint="default" w:ascii="Arial" w:hAnsi="Arial" w:cs="Arial"/>
        </w:rPr>
      </w:pPr>
    </w:p>
    <w:p w14:paraId="6A531A44">
      <w:pPr>
        <w:rPr>
          <w:rFonts w:hint="default" w:ascii="Arial" w:hAnsi="Arial" w:cs="Arial"/>
        </w:rPr>
      </w:pPr>
    </w:p>
    <w:p w14:paraId="3193874E">
      <w:pPr>
        <w:rPr>
          <w:rFonts w:hint="default" w:ascii="Arial" w:hAnsi="Arial" w:cs="Arial"/>
        </w:rPr>
      </w:pPr>
    </w:p>
    <w:p w14:paraId="2BF48604">
      <w:pPr>
        <w:rPr>
          <w:rFonts w:hint="default" w:ascii="Arial" w:hAnsi="Arial" w:cs="Arial"/>
        </w:rPr>
      </w:pPr>
    </w:p>
    <w:p w14:paraId="497A7950">
      <w:pPr>
        <w:rPr>
          <w:rFonts w:hint="default" w:ascii="Arial" w:hAnsi="Arial" w:cs="Arial"/>
        </w:rPr>
      </w:pPr>
    </w:p>
    <w:p w14:paraId="73A304C3">
      <w:pPr>
        <w:rPr>
          <w:rFonts w:hint="default" w:ascii="Arial" w:hAnsi="Arial" w:cs="Arial"/>
        </w:rPr>
      </w:pPr>
    </w:p>
    <w:p w14:paraId="41796BC2">
      <w:pPr>
        <w:rPr>
          <w:rFonts w:hint="default" w:ascii="Arial" w:hAnsi="Arial" w:cs="Arial"/>
        </w:rPr>
      </w:pPr>
    </w:p>
    <w:p w14:paraId="63C3BC56">
      <w:pPr>
        <w:rPr>
          <w:rFonts w:hint="default" w:ascii="Arial" w:hAnsi="Arial" w:cs="Arial"/>
        </w:rPr>
      </w:pPr>
    </w:p>
    <w:p w14:paraId="6F1A9479">
      <w:pPr>
        <w:pStyle w:val="9"/>
        <w:rPr>
          <w:rFonts w:hint="default" w:ascii="Arial" w:hAnsi="Arial" w:eastAsia="思源黑体 CN Light" w:cs="Arial"/>
          <w:b w:val="0"/>
          <w:bCs w:val="0"/>
          <w:sz w:val="28"/>
          <w:szCs w:val="28"/>
        </w:rPr>
      </w:pPr>
      <w:r>
        <w:rPr>
          <w:rFonts w:hint="default" w:ascii="Arial" w:hAnsi="Arial" w:eastAsia="思源黑体 CN Light" w:cs="Arial"/>
          <w:b w:val="0"/>
          <w:bCs w:val="0"/>
          <w:sz w:val="28"/>
          <w:szCs w:val="28"/>
        </w:rPr>
        <w:t>Specification</w:t>
      </w:r>
    </w:p>
    <w:tbl>
      <w:tblPr>
        <w:tblStyle w:val="13"/>
        <w:tblW w:w="904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9"/>
        <w:gridCol w:w="6391"/>
      </w:tblGrid>
      <w:tr w14:paraId="33120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258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Model</w:t>
            </w:r>
          </w:p>
        </w:tc>
        <w:tc>
          <w:tcPr>
            <w:tcW w:w="63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082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MX-AHDL-610A-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N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NP-005H</w:t>
            </w:r>
          </w:p>
        </w:tc>
      </w:tr>
      <w:tr w14:paraId="2B686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2C4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Image Sensor + DSP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72E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1/2.7″ CMOS AHD</w:t>
            </w:r>
          </w:p>
        </w:tc>
      </w:tr>
      <w:tr w14:paraId="09374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204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Picture Pixels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394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1920(H)*1080(V)</w:t>
            </w:r>
          </w:p>
        </w:tc>
      </w:tr>
      <w:tr w14:paraId="6B861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58C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Video Frame Rate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2E9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PAL: 1080p@25fps, NTSC: 1080p@30fps</w:t>
            </w:r>
          </w:p>
        </w:tc>
      </w:tr>
      <w:tr w14:paraId="7DEEB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9E8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Video Output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9A9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AHD</w:t>
            </w:r>
          </w:p>
        </w:tc>
      </w:tr>
      <w:tr w14:paraId="16845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B54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Transmission Distance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87B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More than 500m via 75-3 coaxial cable</w:t>
            </w:r>
          </w:p>
        </w:tc>
      </w:tr>
      <w:tr w14:paraId="1B41E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AD9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Minimum Illumination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B2C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Day: 0.01Lux, 0Lux (IR ON)</w:t>
            </w:r>
          </w:p>
        </w:tc>
      </w:tr>
      <w:tr w14:paraId="2422E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E8E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Lens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0A8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2.8mm</w:t>
            </w:r>
          </w:p>
        </w:tc>
      </w:tr>
      <w:tr w14:paraId="683B7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1A1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Horizontal angle of view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DA6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 xml:space="preserve">Optional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90°/100°/105°</w:t>
            </w:r>
          </w:p>
        </w:tc>
      </w:tr>
      <w:tr w14:paraId="4D464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E96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Sync System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A7D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Internal Synchronization</w:t>
            </w:r>
          </w:p>
        </w:tc>
      </w:tr>
      <w:tr w14:paraId="1C882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5513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Electronic Shutter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F3A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PAL: 1/25 -1/50,000 Sec, NTSC: 1/30 -1/60,000 Sec</w:t>
            </w:r>
          </w:p>
        </w:tc>
      </w:tr>
      <w:tr w14:paraId="5AC4F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509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S/N Ratio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619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More than 50dB</w:t>
            </w:r>
          </w:p>
        </w:tc>
      </w:tr>
      <w:tr w14:paraId="7625B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BBE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Day and Night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448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Auto (ICR) / Color / B/W</w:t>
            </w:r>
          </w:p>
        </w:tc>
      </w:tr>
      <w:tr w14:paraId="7B64F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855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Infrared LED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372D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 xml:space="preserve">12mil*Φ5*12pcs LEDs </w:t>
            </w:r>
          </w:p>
        </w:tc>
      </w:tr>
      <w:tr w14:paraId="3DBAC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44E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IR Distance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35F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10-15m</w:t>
            </w:r>
          </w:p>
        </w:tc>
      </w:tr>
      <w:tr w14:paraId="5495F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C38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OSD Menu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D87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Support</w:t>
            </w:r>
          </w:p>
        </w:tc>
      </w:tr>
      <w:tr w14:paraId="6B36E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869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UTC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EEE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Support</w:t>
            </w:r>
          </w:p>
        </w:tc>
      </w:tr>
      <w:tr w14:paraId="24FE6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DE9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OSD/UTC Language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C51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EN, CN, DE, FRA, IT, ES, PL, RU, PT, NL, TR</w:t>
            </w:r>
          </w:p>
        </w:tc>
      </w:tr>
      <w:tr w14:paraId="6E986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DB6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D-WDR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559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Support</w:t>
            </w:r>
          </w:p>
        </w:tc>
      </w:tr>
      <w:tr w14:paraId="22C96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5AAA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Noise Reduction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A85E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3D NR</w:t>
            </w:r>
          </w:p>
        </w:tc>
      </w:tr>
      <w:tr w14:paraId="738C7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041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White Balance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6EF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Auto / Manual</w:t>
            </w:r>
          </w:p>
        </w:tc>
      </w:tr>
      <w:tr w14:paraId="7A57B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5D88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Gain Control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4D24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Auto</w:t>
            </w:r>
          </w:p>
        </w:tc>
      </w:tr>
      <w:tr w14:paraId="38835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2D7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Operation Temperature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524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-20°C~+70°C / Less than 95%RH (No condensation)</w:t>
            </w:r>
          </w:p>
        </w:tc>
      </w:tr>
      <w:tr w14:paraId="30849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596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Power Supply</w:t>
            </w:r>
          </w:p>
        </w:tc>
        <w:tc>
          <w:tcPr>
            <w:tcW w:w="63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0D2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DC12V+/-20%</w:t>
            </w:r>
          </w:p>
        </w:tc>
      </w:tr>
      <w:tr w14:paraId="688BC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F23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Dimension</w:t>
            </w:r>
          </w:p>
        </w:tc>
        <w:tc>
          <w:tcPr>
            <w:tcW w:w="63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ECED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Φ120*62mm</w:t>
            </w:r>
          </w:p>
        </w:tc>
      </w:tr>
      <w:tr w14:paraId="150F2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07D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Housing</w:t>
            </w:r>
          </w:p>
        </w:tc>
        <w:tc>
          <w:tcPr>
            <w:tcW w:w="63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5B3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Ivory color metal case</w:t>
            </w:r>
          </w:p>
        </w:tc>
      </w:tr>
    </w:tbl>
    <w:p w14:paraId="3527DA3F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br w:type="textWrapping"/>
      </w:r>
    </w:p>
    <w:p w14:paraId="6A80F969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</w:p>
    <w:p w14:paraId="32C94937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</w:p>
    <w:p w14:paraId="3142D9B6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</w:p>
    <w:p w14:paraId="44A40EEE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  <w:bookmarkStart w:id="0" w:name="_GoBack"/>
      <w:bookmarkEnd w:id="0"/>
    </w:p>
    <w:p w14:paraId="4A66A1FF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</w:p>
    <w:p w14:paraId="3A6B9A41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>Size:</w:t>
      </w:r>
    </w:p>
    <w:p w14:paraId="471D04A6">
      <w:pPr>
        <w:tabs>
          <w:tab w:val="left" w:pos="2175"/>
        </w:tabs>
        <w:jc w:val="center"/>
        <w:rPr>
          <w:rFonts w:hint="default" w:ascii="Arial" w:hAnsi="Arial" w:eastAsia="思源黑体 CN Light" w:cs="Arial"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114300" distR="114300">
            <wp:extent cx="2593340" cy="3218815"/>
            <wp:effectExtent l="0" t="0" r="6985" b="10160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2593340" cy="321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701" w:right="1797" w:bottom="45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82B6D">
    <w:pPr>
      <w:spacing w:line="360" w:lineRule="auto"/>
      <w:ind w:left="756" w:leftChars="59" w:hanging="632" w:hangingChars="300"/>
      <w:jc w:val="center"/>
      <w:rPr>
        <w:rFonts w:ascii="Arial" w:hAnsi="Arial" w:cs="Arial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38"/>
    <w:rsid w:val="000275A8"/>
    <w:rsid w:val="0006731A"/>
    <w:rsid w:val="000679CF"/>
    <w:rsid w:val="00091972"/>
    <w:rsid w:val="000C4462"/>
    <w:rsid w:val="000D1CE9"/>
    <w:rsid w:val="000D58EB"/>
    <w:rsid w:val="000E1D1C"/>
    <w:rsid w:val="00101B3B"/>
    <w:rsid w:val="0010796B"/>
    <w:rsid w:val="00125FD8"/>
    <w:rsid w:val="001363DC"/>
    <w:rsid w:val="00140A4D"/>
    <w:rsid w:val="00153017"/>
    <w:rsid w:val="001637D4"/>
    <w:rsid w:val="00167E85"/>
    <w:rsid w:val="00192CEC"/>
    <w:rsid w:val="001C3D28"/>
    <w:rsid w:val="001D5597"/>
    <w:rsid w:val="001D5D8C"/>
    <w:rsid w:val="001E4ABD"/>
    <w:rsid w:val="0020268F"/>
    <w:rsid w:val="0023460B"/>
    <w:rsid w:val="002371A9"/>
    <w:rsid w:val="00245855"/>
    <w:rsid w:val="002A774E"/>
    <w:rsid w:val="002C08BD"/>
    <w:rsid w:val="002E2C51"/>
    <w:rsid w:val="002F75E0"/>
    <w:rsid w:val="00306195"/>
    <w:rsid w:val="003112BD"/>
    <w:rsid w:val="00371B94"/>
    <w:rsid w:val="003721E3"/>
    <w:rsid w:val="003A2B01"/>
    <w:rsid w:val="003B5127"/>
    <w:rsid w:val="003C6307"/>
    <w:rsid w:val="003C68EE"/>
    <w:rsid w:val="003F29D7"/>
    <w:rsid w:val="00432C81"/>
    <w:rsid w:val="0044362D"/>
    <w:rsid w:val="0045337D"/>
    <w:rsid w:val="00473276"/>
    <w:rsid w:val="00495E39"/>
    <w:rsid w:val="00496A09"/>
    <w:rsid w:val="004A1BFF"/>
    <w:rsid w:val="004A558C"/>
    <w:rsid w:val="004B75EF"/>
    <w:rsid w:val="004D7264"/>
    <w:rsid w:val="004E2D73"/>
    <w:rsid w:val="004E553C"/>
    <w:rsid w:val="00513573"/>
    <w:rsid w:val="0052354C"/>
    <w:rsid w:val="005308FC"/>
    <w:rsid w:val="005438DA"/>
    <w:rsid w:val="00550614"/>
    <w:rsid w:val="00557DC9"/>
    <w:rsid w:val="005709C0"/>
    <w:rsid w:val="00590323"/>
    <w:rsid w:val="005E12F5"/>
    <w:rsid w:val="006221A4"/>
    <w:rsid w:val="00655CF0"/>
    <w:rsid w:val="006627B0"/>
    <w:rsid w:val="00681A25"/>
    <w:rsid w:val="00697767"/>
    <w:rsid w:val="006E1CB4"/>
    <w:rsid w:val="006F1444"/>
    <w:rsid w:val="006F1FBD"/>
    <w:rsid w:val="0070026F"/>
    <w:rsid w:val="00712CB1"/>
    <w:rsid w:val="007666C9"/>
    <w:rsid w:val="0077004C"/>
    <w:rsid w:val="00784351"/>
    <w:rsid w:val="007B3A6D"/>
    <w:rsid w:val="007F0D07"/>
    <w:rsid w:val="008046F3"/>
    <w:rsid w:val="008530A1"/>
    <w:rsid w:val="00863F23"/>
    <w:rsid w:val="00887E81"/>
    <w:rsid w:val="00894AAD"/>
    <w:rsid w:val="008B7FA5"/>
    <w:rsid w:val="008C483E"/>
    <w:rsid w:val="008F4C88"/>
    <w:rsid w:val="00906966"/>
    <w:rsid w:val="00907BB5"/>
    <w:rsid w:val="00910CA0"/>
    <w:rsid w:val="00937AC0"/>
    <w:rsid w:val="009609BB"/>
    <w:rsid w:val="00970338"/>
    <w:rsid w:val="009B0EB2"/>
    <w:rsid w:val="009C2521"/>
    <w:rsid w:val="009D55E2"/>
    <w:rsid w:val="009E238D"/>
    <w:rsid w:val="009F10F4"/>
    <w:rsid w:val="00A02A5F"/>
    <w:rsid w:val="00A22972"/>
    <w:rsid w:val="00A23BE7"/>
    <w:rsid w:val="00A24408"/>
    <w:rsid w:val="00A2679C"/>
    <w:rsid w:val="00A310D7"/>
    <w:rsid w:val="00A31314"/>
    <w:rsid w:val="00AE3085"/>
    <w:rsid w:val="00AE3BED"/>
    <w:rsid w:val="00AE58DA"/>
    <w:rsid w:val="00AF4793"/>
    <w:rsid w:val="00B014BA"/>
    <w:rsid w:val="00B10CE4"/>
    <w:rsid w:val="00B227B9"/>
    <w:rsid w:val="00B3598D"/>
    <w:rsid w:val="00B4194B"/>
    <w:rsid w:val="00B72E9C"/>
    <w:rsid w:val="00B74B81"/>
    <w:rsid w:val="00B763BD"/>
    <w:rsid w:val="00B868BB"/>
    <w:rsid w:val="00BA1437"/>
    <w:rsid w:val="00BA4052"/>
    <w:rsid w:val="00BC3845"/>
    <w:rsid w:val="00BC5D94"/>
    <w:rsid w:val="00C168C8"/>
    <w:rsid w:val="00C37D61"/>
    <w:rsid w:val="00C534F8"/>
    <w:rsid w:val="00C860B6"/>
    <w:rsid w:val="00C954BD"/>
    <w:rsid w:val="00CE726B"/>
    <w:rsid w:val="00CF1B0F"/>
    <w:rsid w:val="00D22308"/>
    <w:rsid w:val="00D50EFA"/>
    <w:rsid w:val="00DB0004"/>
    <w:rsid w:val="00DB3CD9"/>
    <w:rsid w:val="00DB457A"/>
    <w:rsid w:val="00DB6EE2"/>
    <w:rsid w:val="00DC2D13"/>
    <w:rsid w:val="00DC7C7D"/>
    <w:rsid w:val="00DE742B"/>
    <w:rsid w:val="00DF294C"/>
    <w:rsid w:val="00E07819"/>
    <w:rsid w:val="00E07B40"/>
    <w:rsid w:val="00E373E2"/>
    <w:rsid w:val="00E5405D"/>
    <w:rsid w:val="00E566B8"/>
    <w:rsid w:val="00EA64B0"/>
    <w:rsid w:val="00EC073F"/>
    <w:rsid w:val="00ED2364"/>
    <w:rsid w:val="00F2700F"/>
    <w:rsid w:val="00F315F5"/>
    <w:rsid w:val="00F53CA9"/>
    <w:rsid w:val="04CB0FED"/>
    <w:rsid w:val="06107E84"/>
    <w:rsid w:val="11205904"/>
    <w:rsid w:val="1D3F78DF"/>
    <w:rsid w:val="2253786F"/>
    <w:rsid w:val="270F24F9"/>
    <w:rsid w:val="44221B5C"/>
    <w:rsid w:val="48590CD8"/>
    <w:rsid w:val="4C1F01CA"/>
    <w:rsid w:val="52042F8A"/>
    <w:rsid w:val="573E7E5F"/>
    <w:rsid w:val="57AB43F8"/>
    <w:rsid w:val="58387DF0"/>
    <w:rsid w:val="59C369CD"/>
    <w:rsid w:val="5BFE4676"/>
    <w:rsid w:val="62583456"/>
    <w:rsid w:val="627120AE"/>
    <w:rsid w:val="72F06919"/>
    <w:rsid w:val="75270D3B"/>
    <w:rsid w:val="75D3788E"/>
    <w:rsid w:val="7642618A"/>
    <w:rsid w:val="7E6B34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autoSpaceDE w:val="0"/>
      <w:autoSpaceDN w:val="0"/>
      <w:adjustRightInd w:val="0"/>
      <w:outlineLvl w:val="0"/>
    </w:pPr>
    <w:rPr>
      <w:b/>
      <w:bCs/>
      <w:color w:val="3333CC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b/>
      <w:bCs/>
      <w:color w:val="000080"/>
      <w:sz w:val="28"/>
    </w:rPr>
  </w:style>
  <w:style w:type="paragraph" w:styleId="4">
    <w:name w:val="heading 3"/>
    <w:basedOn w:val="1"/>
    <w:next w:val="1"/>
    <w:qFormat/>
    <w:uiPriority w:val="0"/>
    <w:pPr>
      <w:keepNext/>
      <w:autoSpaceDE w:val="0"/>
      <w:autoSpaceDN w:val="0"/>
      <w:adjustRightInd w:val="0"/>
      <w:outlineLvl w:val="2"/>
    </w:pPr>
    <w:rPr>
      <w:b/>
      <w:bCs/>
      <w:color w:val="000080"/>
      <w:sz w:val="32"/>
      <w:szCs w:val="32"/>
    </w:rPr>
  </w:style>
  <w:style w:type="paragraph" w:styleId="5">
    <w:name w:val="heading 4"/>
    <w:basedOn w:val="1"/>
    <w:next w:val="1"/>
    <w:qFormat/>
    <w:uiPriority w:val="0"/>
    <w:pPr>
      <w:keepNext/>
      <w:outlineLvl w:val="3"/>
    </w:pPr>
    <w:rPr>
      <w:b/>
      <w:bCs/>
      <w:color w:val="000000"/>
      <w:sz w:val="28"/>
    </w:rPr>
  </w:style>
  <w:style w:type="paragraph" w:styleId="6">
    <w:name w:val="heading 5"/>
    <w:basedOn w:val="1"/>
    <w:next w:val="1"/>
    <w:qFormat/>
    <w:uiPriority w:val="0"/>
    <w:pPr>
      <w:keepNext/>
      <w:ind w:firstLine="1194" w:firstLineChars="597"/>
      <w:outlineLvl w:val="4"/>
    </w:pPr>
    <w:rPr>
      <w:rFonts w:ascii="Arial" w:hAnsi="Arial" w:cs="Arial"/>
      <w:b/>
      <w:bCs/>
      <w:sz w:val="24"/>
    </w:rPr>
  </w:style>
  <w:style w:type="paragraph" w:styleId="7">
    <w:name w:val="heading 6"/>
    <w:basedOn w:val="1"/>
    <w:next w:val="1"/>
    <w:qFormat/>
    <w:uiPriority w:val="0"/>
    <w:pPr>
      <w:keepNext/>
      <w:outlineLvl w:val="5"/>
    </w:pPr>
    <w:rPr>
      <w:rFonts w:ascii="Arial" w:hAnsi="Arial" w:cs="Arial"/>
      <w:b/>
      <w:bCs/>
      <w:sz w:val="28"/>
    </w:rPr>
  </w:style>
  <w:style w:type="paragraph" w:styleId="8">
    <w:name w:val="heading 7"/>
    <w:basedOn w:val="1"/>
    <w:next w:val="1"/>
    <w:qFormat/>
    <w:uiPriority w:val="0"/>
    <w:pPr>
      <w:keepNext/>
      <w:framePr w:hSpace="180" w:wrap="around" w:vAnchor="page" w:hAnchor="margin" w:y="5809"/>
      <w:tabs>
        <w:tab w:val="left" w:pos="2175"/>
      </w:tabs>
      <w:ind w:firstLine="211" w:firstLineChars="100"/>
      <w:outlineLvl w:val="6"/>
    </w:pPr>
    <w:rPr>
      <w:rFonts w:ascii="Verdana" w:hAnsi="Verdana"/>
      <w:b/>
      <w:bCs/>
      <w:color w:val="FFFFFF"/>
      <w:szCs w:val="48"/>
    </w:rPr>
  </w:style>
  <w:style w:type="paragraph" w:styleId="9">
    <w:name w:val="heading 8"/>
    <w:basedOn w:val="1"/>
    <w:next w:val="1"/>
    <w:qFormat/>
    <w:uiPriority w:val="0"/>
    <w:pPr>
      <w:keepNext/>
      <w:outlineLvl w:val="7"/>
    </w:pPr>
    <w:rPr>
      <w:b/>
      <w:bCs/>
      <w:sz w:val="30"/>
    </w:rPr>
  </w:style>
  <w:style w:type="paragraph" w:styleId="10">
    <w:name w:val="heading 9"/>
    <w:basedOn w:val="1"/>
    <w:next w:val="1"/>
    <w:qFormat/>
    <w:uiPriority w:val="0"/>
    <w:pPr>
      <w:keepNext/>
      <w:framePr w:hSpace="180" w:wrap="around" w:vAnchor="page" w:hAnchor="margin" w:y="5809"/>
      <w:tabs>
        <w:tab w:val="left" w:pos="2175"/>
      </w:tabs>
      <w:outlineLvl w:val="8"/>
    </w:pPr>
    <w:rPr>
      <w:rFonts w:ascii="Arial" w:hAnsi="Arial" w:cs="Arial"/>
      <w:b/>
      <w:bCs/>
      <w:color w:val="000000"/>
      <w:szCs w:val="18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5">
    <w:name w:val="Strong"/>
    <w:basedOn w:val="1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175</Words>
  <Characters>1042</Characters>
  <Lines>6</Lines>
  <Paragraphs>1</Paragraphs>
  <TotalTime>0</TotalTime>
  <ScaleCrop>false</ScaleCrop>
  <LinksUpToDate>false</LinksUpToDate>
  <CharactersWithSpaces>1159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2018-06-12T09:25:00Z</dcterms:created>
  <dc:creator>mechina</dc:creator>
  <cp:lastModifiedBy>笑炎</cp:lastModifiedBy>
  <cp:lastPrinted>2015-06-07T08:18:00Z</cp:lastPrinted>
  <dcterms:modified xsi:type="dcterms:W3CDTF">2026-07-30T09:37:30Z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eyJoZGlkIjoiNjI3NTNmMmI2ZTAyNmNkYzcyNGI1MGMwODcxYjVkNDUiLCJ1c2VySWQiOiI3MzI2MTM0MzkifQ==</vt:lpwstr>
  </property>
  <property fmtid="{D5CDD505-2E9C-101B-9397-08002B2CF9AE}" pid="4" name="ICV">
    <vt:lpwstr>488832749EBE4FBCA563E73161B0E1B0_13</vt:lpwstr>
  </property>
</Properties>
</file>